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09" w:rsidRPr="00AF7F6B" w:rsidRDefault="00195240" w:rsidP="003F60A6">
      <w:pPr>
        <w:rPr>
          <w:b/>
          <w:sz w:val="20"/>
          <w:szCs w:val="20"/>
          <w:u w:val="single"/>
          <w:lang w:val="sk-SK"/>
        </w:rPr>
      </w:pPr>
      <w:r w:rsidRPr="00AF7F6B">
        <w:rPr>
          <w:b/>
          <w:sz w:val="20"/>
          <w:szCs w:val="20"/>
          <w:u w:val="single"/>
          <w:lang w:val="sk-SK"/>
        </w:rPr>
        <w:t>Dane</w:t>
      </w:r>
    </w:p>
    <w:p w:rsidR="00901309" w:rsidRPr="00AF7F6B" w:rsidRDefault="00195240" w:rsidP="003F60A6">
      <w:pPr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- povinné, nenávratné, neekvivalentné, neúčelové</w:t>
      </w:r>
    </w:p>
    <w:p w:rsidR="00901309" w:rsidRPr="00AF7F6B" w:rsidRDefault="00195240" w:rsidP="003F60A6">
      <w:pPr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priame - nepriame</w:t>
      </w:r>
    </w:p>
    <w:p w:rsidR="00901309" w:rsidRPr="00AF7F6B" w:rsidRDefault="00195240" w:rsidP="003F60A6">
      <w:pPr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progresívne, proporcionálne, regresívne</w:t>
      </w:r>
    </w:p>
    <w:p w:rsidR="00195240" w:rsidRPr="00AF7F6B" w:rsidRDefault="00195240" w:rsidP="00195240">
      <w:pPr>
        <w:tabs>
          <w:tab w:val="left" w:pos="7125"/>
        </w:tabs>
        <w:rPr>
          <w:b/>
          <w:i/>
          <w:sz w:val="20"/>
          <w:szCs w:val="20"/>
          <w:lang w:val="sk-SK"/>
        </w:rPr>
      </w:pPr>
      <w:r w:rsidRPr="00AF7F6B">
        <w:rPr>
          <w:b/>
          <w:i/>
          <w:sz w:val="20"/>
          <w:szCs w:val="20"/>
          <w:lang w:val="sk-SK"/>
        </w:rPr>
        <w:t>Podľa daňového určenia (do ktorého rozpočtu)</w:t>
      </w:r>
    </w:p>
    <w:p w:rsidR="00195240" w:rsidRPr="00AF7F6B" w:rsidRDefault="00195240" w:rsidP="00195240">
      <w:pPr>
        <w:tabs>
          <w:tab w:val="left" w:pos="7125"/>
        </w:tabs>
        <w:rPr>
          <w:sz w:val="20"/>
          <w:szCs w:val="20"/>
          <w:u w:val="single"/>
          <w:lang w:val="sk-SK"/>
        </w:rPr>
      </w:pPr>
      <w:r w:rsidRPr="00AF7F6B">
        <w:rPr>
          <w:sz w:val="20"/>
          <w:szCs w:val="20"/>
          <w:u w:val="single"/>
          <w:lang w:val="sk-SK"/>
        </w:rPr>
        <w:t xml:space="preserve">Zverejnené (výlučné dane) </w:t>
      </w:r>
    </w:p>
    <w:p w:rsidR="00195240" w:rsidRPr="00AF7F6B" w:rsidRDefault="00195240" w:rsidP="00195240">
      <w:pPr>
        <w:numPr>
          <w:ilvl w:val="0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100% plynie do jedného rozpočtu</w:t>
      </w:r>
    </w:p>
    <w:p w:rsidR="00195240" w:rsidRPr="00AF7F6B" w:rsidRDefault="00195240" w:rsidP="00195240">
      <w:pPr>
        <w:numPr>
          <w:ilvl w:val="0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Daň z príjmov PO (do ŠR), spotrebné dane (ŠR), miestne dane (obce)</w:t>
      </w:r>
    </w:p>
    <w:p w:rsidR="00195240" w:rsidRPr="00AF7F6B" w:rsidRDefault="00195240" w:rsidP="00195240">
      <w:pPr>
        <w:tabs>
          <w:tab w:val="left" w:pos="7125"/>
        </w:tabs>
        <w:rPr>
          <w:sz w:val="20"/>
          <w:szCs w:val="20"/>
          <w:u w:val="single"/>
          <w:lang w:val="sk-SK"/>
        </w:rPr>
      </w:pPr>
      <w:r w:rsidRPr="00AF7F6B">
        <w:rPr>
          <w:sz w:val="20"/>
          <w:szCs w:val="20"/>
          <w:u w:val="single"/>
          <w:lang w:val="sk-SK"/>
        </w:rPr>
        <w:t xml:space="preserve">Podielové dane </w:t>
      </w:r>
    </w:p>
    <w:p w:rsidR="00195240" w:rsidRPr="00AF7F6B" w:rsidRDefault="00195240" w:rsidP="00195240">
      <w:pPr>
        <w:numPr>
          <w:ilvl w:val="0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 xml:space="preserve">výnos sa rozdeľuje zákonom stanoveným spôsobom medzi rozpočty jednotlivých vládnych úrovni - daň z príjmu FO </w:t>
      </w:r>
    </w:p>
    <w:p w:rsidR="00901309" w:rsidRPr="00AF7F6B" w:rsidRDefault="00195240" w:rsidP="00195240">
      <w:pPr>
        <w:tabs>
          <w:tab w:val="left" w:pos="7125"/>
        </w:tabs>
        <w:ind w:left="360"/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(ŠR 6,2%, VÚC 23,5%, obce 70,3%)</w:t>
      </w:r>
    </w:p>
    <w:p w:rsidR="00195240" w:rsidRPr="00AF7F6B" w:rsidRDefault="00195240" w:rsidP="00195240">
      <w:pPr>
        <w:tabs>
          <w:tab w:val="left" w:pos="7125"/>
        </w:tabs>
        <w:rPr>
          <w:b/>
          <w:i/>
          <w:sz w:val="20"/>
          <w:szCs w:val="20"/>
          <w:lang w:val="sk-SK"/>
        </w:rPr>
      </w:pPr>
      <w:r w:rsidRPr="00AF7F6B">
        <w:rPr>
          <w:b/>
          <w:i/>
          <w:sz w:val="20"/>
          <w:szCs w:val="20"/>
          <w:lang w:val="sk-SK"/>
        </w:rPr>
        <w:t>Podľa vzťahu medzi veľkosťou dane a  základu dane</w:t>
      </w:r>
    </w:p>
    <w:p w:rsidR="00195240" w:rsidRPr="00AF7F6B" w:rsidRDefault="00195240" w:rsidP="00195240">
      <w:pPr>
        <w:numPr>
          <w:ilvl w:val="0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 xml:space="preserve">dane </w:t>
      </w:r>
      <w:proofErr w:type="spellStart"/>
      <w:r w:rsidRPr="00AF7F6B">
        <w:rPr>
          <w:sz w:val="20"/>
          <w:szCs w:val="20"/>
          <w:lang w:val="sk-SK"/>
        </w:rPr>
        <w:t>valorické</w:t>
      </w:r>
      <w:proofErr w:type="spellEnd"/>
      <w:r w:rsidRPr="00AF7F6B">
        <w:rPr>
          <w:sz w:val="20"/>
          <w:szCs w:val="20"/>
          <w:lang w:val="sk-SK"/>
        </w:rPr>
        <w:t xml:space="preserve"> (základ v</w:t>
      </w:r>
      <w:r w:rsidR="00616A8A" w:rsidRPr="00AF7F6B">
        <w:rPr>
          <w:sz w:val="20"/>
          <w:szCs w:val="20"/>
          <w:lang w:val="sk-SK"/>
        </w:rPr>
        <w:t> </w:t>
      </w:r>
      <w:proofErr w:type="spellStart"/>
      <w:r w:rsidRPr="00AF7F6B">
        <w:rPr>
          <w:sz w:val="20"/>
          <w:szCs w:val="20"/>
          <w:lang w:val="sk-SK"/>
        </w:rPr>
        <w:t>peňaž</w:t>
      </w:r>
      <w:proofErr w:type="spellEnd"/>
      <w:r w:rsidR="00616A8A" w:rsidRPr="00AF7F6B">
        <w:rPr>
          <w:sz w:val="20"/>
          <w:szCs w:val="20"/>
          <w:lang w:val="sk-SK"/>
        </w:rPr>
        <w:t xml:space="preserve">. </w:t>
      </w:r>
      <w:r w:rsidRPr="00AF7F6B">
        <w:rPr>
          <w:sz w:val="20"/>
          <w:szCs w:val="20"/>
          <w:lang w:val="sk-SK"/>
        </w:rPr>
        <w:t>jednotkách a sadzba v % základu) - daň z príjmu</w:t>
      </w:r>
    </w:p>
    <w:p w:rsidR="00195240" w:rsidRPr="00AF7F6B" w:rsidRDefault="00195240" w:rsidP="00195240">
      <w:pPr>
        <w:numPr>
          <w:ilvl w:val="0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dane špecifické – základ dane v naturálnych jednotkách a sadzba dane za fyz. jednotku – spotrebné dane</w:t>
      </w:r>
    </w:p>
    <w:p w:rsidR="00901309" w:rsidRPr="00AF7F6B" w:rsidRDefault="00195240" w:rsidP="00195240">
      <w:p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 xml:space="preserve">Pri </w:t>
      </w:r>
      <w:proofErr w:type="spellStart"/>
      <w:r w:rsidRPr="00AF7F6B">
        <w:rPr>
          <w:sz w:val="20"/>
          <w:szCs w:val="20"/>
          <w:lang w:val="sk-SK"/>
        </w:rPr>
        <w:t>valorických</w:t>
      </w:r>
      <w:proofErr w:type="spellEnd"/>
      <w:r w:rsidRPr="00AF7F6B">
        <w:rPr>
          <w:sz w:val="20"/>
          <w:szCs w:val="20"/>
          <w:lang w:val="sk-SK"/>
        </w:rPr>
        <w:t xml:space="preserve"> daniach v prípade inflácie sa základ dane zvyšuje a tým pádom nominálna daň rastie. Pri špecifických daniach inflácia nemá vplyv na základ ani na sadzbu dane.</w:t>
      </w:r>
    </w:p>
    <w:p w:rsidR="000C23A4" w:rsidRPr="00AF7F6B" w:rsidRDefault="000C23A4" w:rsidP="000C23A4">
      <w:pPr>
        <w:tabs>
          <w:tab w:val="left" w:pos="7125"/>
        </w:tabs>
        <w:rPr>
          <w:b/>
          <w:i/>
          <w:sz w:val="20"/>
          <w:szCs w:val="20"/>
          <w:lang w:val="sk-SK"/>
        </w:rPr>
      </w:pPr>
      <w:r w:rsidRPr="00AF7F6B">
        <w:rPr>
          <w:b/>
          <w:i/>
          <w:sz w:val="20"/>
          <w:szCs w:val="20"/>
          <w:lang w:val="sk-SK"/>
        </w:rPr>
        <w:t>Podľa vzťahu k platobnej schopnosti</w:t>
      </w:r>
    </w:p>
    <w:p w:rsidR="000C23A4" w:rsidRPr="00AF7F6B" w:rsidRDefault="000C23A4" w:rsidP="000C23A4">
      <w:p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i/>
          <w:sz w:val="20"/>
          <w:szCs w:val="20"/>
          <w:lang w:val="sk-SK"/>
        </w:rPr>
        <w:t>Osobné</w:t>
      </w:r>
      <w:r w:rsidRPr="00AF7F6B">
        <w:rPr>
          <w:sz w:val="20"/>
          <w:szCs w:val="20"/>
          <w:lang w:val="sk-SK"/>
        </w:rPr>
        <w:t xml:space="preserve">  -  berú ohľad na platobnú schopnosť (daň z príjmu)</w:t>
      </w:r>
    </w:p>
    <w:p w:rsidR="000C23A4" w:rsidRPr="00AF7F6B" w:rsidRDefault="000C23A4" w:rsidP="000C23A4">
      <w:p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i/>
          <w:sz w:val="20"/>
          <w:szCs w:val="20"/>
          <w:lang w:val="sk-SK"/>
        </w:rPr>
        <w:t xml:space="preserve">in </w:t>
      </w:r>
      <w:proofErr w:type="spellStart"/>
      <w:r w:rsidRPr="00AF7F6B">
        <w:rPr>
          <w:i/>
          <w:sz w:val="20"/>
          <w:szCs w:val="20"/>
          <w:lang w:val="sk-SK"/>
        </w:rPr>
        <w:t>rem</w:t>
      </w:r>
      <w:proofErr w:type="spellEnd"/>
      <w:r w:rsidRPr="00AF7F6B">
        <w:rPr>
          <w:sz w:val="20"/>
          <w:szCs w:val="20"/>
          <w:lang w:val="sk-SK"/>
        </w:rPr>
        <w:t xml:space="preserve">  -  neberú ohľad na platobnú schopnosť</w:t>
      </w:r>
    </w:p>
    <w:p w:rsidR="00901309" w:rsidRPr="00AF7F6B" w:rsidRDefault="000C23A4" w:rsidP="000C23A4">
      <w:p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(daň z pozemkov, spotrebné dane, DPH)</w:t>
      </w:r>
    </w:p>
    <w:p w:rsidR="004E24DF" w:rsidRPr="00AF7F6B" w:rsidRDefault="004E24DF" w:rsidP="004E24DF">
      <w:pPr>
        <w:tabs>
          <w:tab w:val="left" w:pos="7125"/>
        </w:tabs>
        <w:rPr>
          <w:b/>
          <w:i/>
          <w:sz w:val="20"/>
          <w:szCs w:val="20"/>
          <w:lang w:val="sk-SK"/>
        </w:rPr>
      </w:pPr>
      <w:r w:rsidRPr="00AF7F6B">
        <w:rPr>
          <w:b/>
          <w:i/>
          <w:sz w:val="20"/>
          <w:szCs w:val="20"/>
          <w:lang w:val="sk-SK"/>
        </w:rPr>
        <w:t>Daňová sústava SR</w:t>
      </w:r>
    </w:p>
    <w:p w:rsidR="004E24DF" w:rsidRPr="00AF7F6B" w:rsidRDefault="004E24DF" w:rsidP="004E24DF">
      <w:pPr>
        <w:tabs>
          <w:tab w:val="left" w:pos="7125"/>
        </w:tabs>
        <w:rPr>
          <w:sz w:val="20"/>
          <w:szCs w:val="20"/>
          <w:u w:val="single"/>
          <w:lang w:val="sk-SK"/>
        </w:rPr>
      </w:pPr>
      <w:r w:rsidRPr="00AF7F6B">
        <w:rPr>
          <w:sz w:val="20"/>
          <w:szCs w:val="20"/>
          <w:u w:val="single"/>
          <w:lang w:val="sk-SK"/>
        </w:rPr>
        <w:t>Priame dane</w:t>
      </w:r>
    </w:p>
    <w:p w:rsidR="004E24DF" w:rsidRPr="00AF7F6B" w:rsidRDefault="004E24DF" w:rsidP="004E24DF">
      <w:pPr>
        <w:numPr>
          <w:ilvl w:val="0"/>
          <w:numId w:val="6"/>
        </w:numPr>
        <w:tabs>
          <w:tab w:val="clear" w:pos="360"/>
          <w:tab w:val="num" w:pos="720"/>
          <w:tab w:val="left" w:pos="7125"/>
        </w:tabs>
        <w:ind w:left="720"/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zisk, príjem – daň z príjmu FO, PO</w:t>
      </w:r>
    </w:p>
    <w:p w:rsidR="004E24DF" w:rsidRPr="00AF7F6B" w:rsidRDefault="004E24DF" w:rsidP="004E24DF">
      <w:pPr>
        <w:numPr>
          <w:ilvl w:val="0"/>
          <w:numId w:val="6"/>
        </w:numPr>
        <w:tabs>
          <w:tab w:val="clear" w:pos="360"/>
          <w:tab w:val="num" w:pos="720"/>
          <w:tab w:val="left" w:pos="7125"/>
        </w:tabs>
        <w:ind w:left="720"/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majetok – daň z nehnuteľností                  (z pozemkov, stavieb, bytov)</w:t>
      </w:r>
    </w:p>
    <w:p w:rsidR="004E24DF" w:rsidRPr="00AF7F6B" w:rsidRDefault="004E24DF" w:rsidP="004E24DF">
      <w:pPr>
        <w:numPr>
          <w:ilvl w:val="1"/>
          <w:numId w:val="6"/>
        </w:numPr>
        <w:tabs>
          <w:tab w:val="clear" w:pos="1080"/>
          <w:tab w:val="num" w:pos="1440"/>
          <w:tab w:val="left" w:pos="7125"/>
        </w:tabs>
        <w:ind w:left="1440"/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 daň z motorových vozidiel</w:t>
      </w:r>
    </w:p>
    <w:p w:rsidR="004E24DF" w:rsidRPr="00AF7F6B" w:rsidRDefault="004E24DF" w:rsidP="004E24DF">
      <w:pPr>
        <w:tabs>
          <w:tab w:val="left" w:pos="7125"/>
        </w:tabs>
        <w:rPr>
          <w:sz w:val="20"/>
          <w:szCs w:val="20"/>
          <w:u w:val="single"/>
          <w:lang w:val="sk-SK"/>
        </w:rPr>
      </w:pPr>
      <w:r w:rsidRPr="00AF7F6B">
        <w:rPr>
          <w:sz w:val="20"/>
          <w:szCs w:val="20"/>
          <w:u w:val="single"/>
          <w:lang w:val="sk-SK"/>
        </w:rPr>
        <w:t xml:space="preserve">Nepriame dane </w:t>
      </w:r>
    </w:p>
    <w:p w:rsidR="004E24DF" w:rsidRPr="00AF7F6B" w:rsidRDefault="004E24DF" w:rsidP="004E24DF">
      <w:pPr>
        <w:numPr>
          <w:ilvl w:val="0"/>
          <w:numId w:val="6"/>
        </w:numPr>
        <w:tabs>
          <w:tab w:val="clear" w:pos="360"/>
          <w:tab w:val="num" w:pos="720"/>
          <w:tab w:val="left" w:pos="7125"/>
        </w:tabs>
        <w:ind w:left="720"/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všeobecná spotreba – DPH</w:t>
      </w:r>
    </w:p>
    <w:p w:rsidR="004E24DF" w:rsidRPr="00AF7F6B" w:rsidRDefault="004E24DF" w:rsidP="004E24DF">
      <w:pPr>
        <w:numPr>
          <w:ilvl w:val="0"/>
          <w:numId w:val="6"/>
        </w:numPr>
        <w:tabs>
          <w:tab w:val="clear" w:pos="360"/>
          <w:tab w:val="num" w:pos="720"/>
          <w:tab w:val="left" w:pos="7125"/>
        </w:tabs>
        <w:ind w:left="720"/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 xml:space="preserve">špecifická spotreba </w:t>
      </w:r>
    </w:p>
    <w:p w:rsidR="004E24DF" w:rsidRPr="00AF7F6B" w:rsidRDefault="004E24DF" w:rsidP="004E24DF">
      <w:pPr>
        <w:pStyle w:val="Odsekzoznamu"/>
        <w:numPr>
          <w:ilvl w:val="1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spotrebná daň z lieku</w:t>
      </w:r>
    </w:p>
    <w:p w:rsidR="004E24DF" w:rsidRPr="00AF7F6B" w:rsidRDefault="004E24DF" w:rsidP="004E24DF">
      <w:pPr>
        <w:pStyle w:val="Odsekzoznamu"/>
        <w:numPr>
          <w:ilvl w:val="1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spotrebná daň z vína</w:t>
      </w:r>
    </w:p>
    <w:p w:rsidR="004E24DF" w:rsidRPr="00AF7F6B" w:rsidRDefault="004E24DF" w:rsidP="004E24DF">
      <w:pPr>
        <w:pStyle w:val="Odsekzoznamu"/>
        <w:numPr>
          <w:ilvl w:val="1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spotrebná daň z piva</w:t>
      </w:r>
    </w:p>
    <w:p w:rsidR="004E24DF" w:rsidRPr="00AF7F6B" w:rsidRDefault="004E24DF" w:rsidP="004E24DF">
      <w:pPr>
        <w:pStyle w:val="Odsekzoznamu"/>
        <w:numPr>
          <w:ilvl w:val="1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spotrebná daň z tabaku a tabakových výrobkov</w:t>
      </w:r>
    </w:p>
    <w:p w:rsidR="004E24DF" w:rsidRPr="00AF7F6B" w:rsidRDefault="004E24DF" w:rsidP="004E24DF">
      <w:pPr>
        <w:pStyle w:val="Odsekzoznamu"/>
        <w:numPr>
          <w:ilvl w:val="1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spotrebná daň z minerálneho oleja</w:t>
      </w:r>
    </w:p>
    <w:p w:rsidR="00901309" w:rsidRPr="00AF7F6B" w:rsidRDefault="004E24DF" w:rsidP="004E24DF">
      <w:pPr>
        <w:pStyle w:val="Odsekzoznamu"/>
        <w:numPr>
          <w:ilvl w:val="1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r w:rsidRPr="00AF7F6B">
        <w:rPr>
          <w:sz w:val="20"/>
          <w:szCs w:val="20"/>
          <w:lang w:val="sk-SK"/>
        </w:rPr>
        <w:t>spotrebná daň z elektriny, uhlia a zemného plynu</w:t>
      </w:r>
    </w:p>
    <w:p w:rsidR="004E24DF" w:rsidRPr="00AF7F6B" w:rsidRDefault="004E24DF" w:rsidP="004E24DF">
      <w:pPr>
        <w:pStyle w:val="Odsekzoznamu"/>
        <w:numPr>
          <w:ilvl w:val="0"/>
          <w:numId w:val="6"/>
        </w:numPr>
        <w:rPr>
          <w:sz w:val="20"/>
          <w:szCs w:val="20"/>
        </w:rPr>
      </w:pPr>
      <w:proofErr w:type="spellStart"/>
      <w:r w:rsidRPr="00AF7F6B">
        <w:rPr>
          <w:b/>
          <w:sz w:val="20"/>
          <w:szCs w:val="20"/>
        </w:rPr>
        <w:t>Daňová</w:t>
      </w:r>
      <w:proofErr w:type="spellEnd"/>
      <w:r w:rsidRPr="00AF7F6B">
        <w:rPr>
          <w:b/>
          <w:sz w:val="20"/>
          <w:szCs w:val="20"/>
        </w:rPr>
        <w:t xml:space="preserve"> </w:t>
      </w:r>
      <w:proofErr w:type="spellStart"/>
      <w:r w:rsidRPr="00AF7F6B">
        <w:rPr>
          <w:b/>
          <w:sz w:val="20"/>
          <w:szCs w:val="20"/>
        </w:rPr>
        <w:t>kvóta</w:t>
      </w:r>
      <w:proofErr w:type="spellEnd"/>
      <w:r w:rsidRPr="00AF7F6B">
        <w:rPr>
          <w:b/>
          <w:sz w:val="20"/>
          <w:szCs w:val="20"/>
        </w:rPr>
        <w:t xml:space="preserve"> I.</w:t>
      </w:r>
      <w:r w:rsidRPr="00AF7F6B">
        <w:rPr>
          <w:sz w:val="20"/>
          <w:szCs w:val="20"/>
        </w:rPr>
        <w:t xml:space="preserve"> = </w:t>
      </w:r>
      <w:proofErr w:type="spellStart"/>
      <w:r w:rsidRPr="00AF7F6B">
        <w:rPr>
          <w:sz w:val="20"/>
          <w:szCs w:val="20"/>
        </w:rPr>
        <w:t>dane</w:t>
      </w:r>
      <w:proofErr w:type="spellEnd"/>
      <w:r w:rsidRPr="00AF7F6B">
        <w:rPr>
          <w:sz w:val="20"/>
          <w:szCs w:val="20"/>
        </w:rPr>
        <w:t>/HDP x 100</w:t>
      </w:r>
    </w:p>
    <w:p w:rsidR="004E24DF" w:rsidRPr="00AF7F6B" w:rsidRDefault="004E24DF" w:rsidP="004E24DF">
      <w:pPr>
        <w:pStyle w:val="Odsekzoznamu"/>
        <w:numPr>
          <w:ilvl w:val="0"/>
          <w:numId w:val="6"/>
        </w:numPr>
        <w:tabs>
          <w:tab w:val="left" w:pos="7125"/>
        </w:tabs>
        <w:rPr>
          <w:sz w:val="20"/>
          <w:szCs w:val="20"/>
          <w:lang w:val="sk-SK"/>
        </w:rPr>
      </w:pPr>
      <w:proofErr w:type="spellStart"/>
      <w:r w:rsidRPr="00AF7F6B">
        <w:rPr>
          <w:b/>
          <w:sz w:val="20"/>
          <w:szCs w:val="20"/>
        </w:rPr>
        <w:t>Daňová</w:t>
      </w:r>
      <w:proofErr w:type="spellEnd"/>
      <w:r w:rsidRPr="00AF7F6B">
        <w:rPr>
          <w:b/>
          <w:sz w:val="20"/>
          <w:szCs w:val="20"/>
        </w:rPr>
        <w:t xml:space="preserve"> </w:t>
      </w:r>
      <w:proofErr w:type="spellStart"/>
      <w:r w:rsidRPr="00AF7F6B">
        <w:rPr>
          <w:b/>
          <w:sz w:val="20"/>
          <w:szCs w:val="20"/>
        </w:rPr>
        <w:t>kvóta</w:t>
      </w:r>
      <w:proofErr w:type="spellEnd"/>
      <w:r w:rsidRPr="00AF7F6B">
        <w:rPr>
          <w:b/>
          <w:sz w:val="20"/>
          <w:szCs w:val="20"/>
        </w:rPr>
        <w:t xml:space="preserve"> II.</w:t>
      </w:r>
      <w:r w:rsidRPr="00AF7F6B">
        <w:rPr>
          <w:sz w:val="20"/>
          <w:szCs w:val="20"/>
        </w:rPr>
        <w:t xml:space="preserve"> – je </w:t>
      </w:r>
      <w:proofErr w:type="spellStart"/>
      <w:r w:rsidRPr="00AF7F6B">
        <w:rPr>
          <w:sz w:val="20"/>
          <w:szCs w:val="20"/>
        </w:rPr>
        <w:t>presnejšia</w:t>
      </w:r>
      <w:proofErr w:type="spellEnd"/>
      <w:r w:rsidRPr="00AF7F6B">
        <w:rPr>
          <w:sz w:val="20"/>
          <w:szCs w:val="20"/>
        </w:rPr>
        <w:t xml:space="preserve">, </w:t>
      </w:r>
      <w:proofErr w:type="spellStart"/>
      <w:r w:rsidRPr="00AF7F6B">
        <w:rPr>
          <w:sz w:val="20"/>
          <w:szCs w:val="20"/>
        </w:rPr>
        <w:t>zahŕňa</w:t>
      </w:r>
      <w:proofErr w:type="spellEnd"/>
      <w:r w:rsidRPr="00AF7F6B">
        <w:rPr>
          <w:sz w:val="20"/>
          <w:szCs w:val="20"/>
        </w:rPr>
        <w:t xml:space="preserve"> </w:t>
      </w:r>
      <w:proofErr w:type="spellStart"/>
      <w:r w:rsidRPr="00AF7F6B">
        <w:rPr>
          <w:sz w:val="20"/>
          <w:szCs w:val="20"/>
        </w:rPr>
        <w:t>aj</w:t>
      </w:r>
      <w:proofErr w:type="spellEnd"/>
      <w:r w:rsidRPr="00AF7F6B">
        <w:rPr>
          <w:sz w:val="20"/>
          <w:szCs w:val="20"/>
        </w:rPr>
        <w:t xml:space="preserve"> </w:t>
      </w:r>
      <w:proofErr w:type="spellStart"/>
      <w:r w:rsidRPr="00AF7F6B">
        <w:rPr>
          <w:sz w:val="20"/>
          <w:szCs w:val="20"/>
        </w:rPr>
        <w:t>odvody</w:t>
      </w:r>
      <w:proofErr w:type="spellEnd"/>
      <w:r w:rsidRPr="00AF7F6B">
        <w:rPr>
          <w:sz w:val="20"/>
          <w:szCs w:val="20"/>
        </w:rPr>
        <w:t>: (</w:t>
      </w:r>
      <w:proofErr w:type="spellStart"/>
      <w:r w:rsidRPr="00AF7F6B">
        <w:rPr>
          <w:sz w:val="20"/>
          <w:szCs w:val="20"/>
        </w:rPr>
        <w:t>dane</w:t>
      </w:r>
      <w:proofErr w:type="spellEnd"/>
      <w:r w:rsidRPr="00AF7F6B">
        <w:rPr>
          <w:sz w:val="20"/>
          <w:szCs w:val="20"/>
        </w:rPr>
        <w:t xml:space="preserve"> + </w:t>
      </w:r>
      <w:proofErr w:type="spellStart"/>
      <w:r w:rsidRPr="00AF7F6B">
        <w:rPr>
          <w:sz w:val="20"/>
          <w:szCs w:val="20"/>
        </w:rPr>
        <w:t>poistné</w:t>
      </w:r>
      <w:proofErr w:type="spellEnd"/>
      <w:r w:rsidRPr="00AF7F6B">
        <w:rPr>
          <w:sz w:val="20"/>
          <w:szCs w:val="20"/>
        </w:rPr>
        <w:t xml:space="preserve"> </w:t>
      </w:r>
      <w:proofErr w:type="spellStart"/>
      <w:r w:rsidRPr="00AF7F6B">
        <w:rPr>
          <w:sz w:val="20"/>
          <w:szCs w:val="20"/>
        </w:rPr>
        <w:t>odvody</w:t>
      </w:r>
      <w:proofErr w:type="spellEnd"/>
      <w:r w:rsidRPr="00AF7F6B">
        <w:rPr>
          <w:sz w:val="20"/>
          <w:szCs w:val="20"/>
        </w:rPr>
        <w:t>)/HDP x 100</w:t>
      </w:r>
    </w:p>
    <w:p w:rsidR="009059FA" w:rsidRPr="009059FA" w:rsidRDefault="009059FA" w:rsidP="009059FA">
      <w:pPr>
        <w:rPr>
          <w:b/>
          <w:i/>
          <w:sz w:val="20"/>
          <w:szCs w:val="20"/>
          <w:lang w:val="sk-SK"/>
        </w:rPr>
      </w:pPr>
      <w:r w:rsidRPr="009059FA">
        <w:rPr>
          <w:b/>
          <w:i/>
          <w:sz w:val="20"/>
          <w:szCs w:val="20"/>
          <w:lang w:val="sk-SK"/>
        </w:rPr>
        <w:t xml:space="preserve">Daňová harmonizácia </w:t>
      </w:r>
    </w:p>
    <w:p w:rsidR="009059FA" w:rsidRPr="009059FA" w:rsidRDefault="009059FA" w:rsidP="009059FA">
      <w:pPr>
        <w:numPr>
          <w:ilvl w:val="0"/>
          <w:numId w:val="7"/>
        </w:numPr>
        <w:rPr>
          <w:sz w:val="20"/>
          <w:szCs w:val="20"/>
          <w:lang w:val="sk-SK"/>
        </w:rPr>
      </w:pPr>
      <w:r w:rsidRPr="009059FA">
        <w:rPr>
          <w:sz w:val="20"/>
          <w:szCs w:val="20"/>
          <w:lang w:val="sk-SK"/>
        </w:rPr>
        <w:t>približovanie a prispôsobenie národných daňových systémov a jednotlivých daní na základe dodržiavania spoločných pravidiel zúčastnených krajín</w:t>
      </w:r>
    </w:p>
    <w:p w:rsidR="009059FA" w:rsidRPr="009059FA" w:rsidRDefault="009059FA" w:rsidP="009059FA">
      <w:pPr>
        <w:numPr>
          <w:ilvl w:val="0"/>
          <w:numId w:val="7"/>
        </w:num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(ex) </w:t>
      </w:r>
      <w:r w:rsidRPr="009059FA">
        <w:rPr>
          <w:sz w:val="20"/>
          <w:szCs w:val="20"/>
          <w:lang w:val="sk-SK"/>
        </w:rPr>
        <w:t>kompletná štandardizácia a nulová harmonizácia</w:t>
      </w:r>
    </w:p>
    <w:p w:rsidR="009059FA" w:rsidRPr="009059FA" w:rsidRDefault="009059FA" w:rsidP="009059FA">
      <w:pPr>
        <w:numPr>
          <w:ilvl w:val="0"/>
          <w:numId w:val="7"/>
        </w:numPr>
        <w:rPr>
          <w:sz w:val="20"/>
          <w:szCs w:val="20"/>
          <w:lang w:val="sk-SK"/>
        </w:rPr>
      </w:pPr>
      <w:r w:rsidRPr="009059FA">
        <w:rPr>
          <w:sz w:val="20"/>
          <w:szCs w:val="20"/>
          <w:lang w:val="sk-SK"/>
        </w:rPr>
        <w:t>medzi nimi existujú rôzne stupne harmonizácie:</w:t>
      </w:r>
    </w:p>
    <w:p w:rsidR="009059FA" w:rsidRPr="009059FA" w:rsidRDefault="009059FA" w:rsidP="009059FA">
      <w:pPr>
        <w:numPr>
          <w:ilvl w:val="0"/>
          <w:numId w:val="8"/>
        </w:numPr>
        <w:rPr>
          <w:sz w:val="20"/>
          <w:szCs w:val="20"/>
          <w:lang w:val="sk-SK"/>
        </w:rPr>
      </w:pPr>
      <w:r w:rsidRPr="009059FA">
        <w:rPr>
          <w:b/>
          <w:sz w:val="20"/>
          <w:szCs w:val="20"/>
          <w:lang w:val="sk-SK"/>
        </w:rPr>
        <w:t xml:space="preserve">administratívna spolupráca </w:t>
      </w:r>
      <w:r w:rsidRPr="009059FA">
        <w:rPr>
          <w:sz w:val="20"/>
          <w:szCs w:val="20"/>
          <w:lang w:val="sk-SK"/>
        </w:rPr>
        <w:t>medzi inštitúciami správy daní ohľadne daňovníkov, ktorých aktivity sa týkajú daňovej legislatívy vo viacerých krajinách</w:t>
      </w:r>
    </w:p>
    <w:p w:rsidR="009059FA" w:rsidRPr="009059FA" w:rsidRDefault="009059FA" w:rsidP="009059FA">
      <w:pPr>
        <w:numPr>
          <w:ilvl w:val="0"/>
          <w:numId w:val="8"/>
        </w:numPr>
        <w:rPr>
          <w:sz w:val="20"/>
          <w:szCs w:val="20"/>
          <w:lang w:val="sk-SK"/>
        </w:rPr>
      </w:pPr>
      <w:r w:rsidRPr="009059FA">
        <w:rPr>
          <w:b/>
          <w:sz w:val="20"/>
          <w:szCs w:val="20"/>
          <w:lang w:val="sk-SK"/>
        </w:rPr>
        <w:t xml:space="preserve">zmiernenie </w:t>
      </w:r>
      <w:proofErr w:type="spellStart"/>
      <w:r w:rsidRPr="009059FA">
        <w:rPr>
          <w:b/>
          <w:sz w:val="20"/>
          <w:szCs w:val="20"/>
          <w:lang w:val="sk-SK"/>
        </w:rPr>
        <w:t>neharmonizácie</w:t>
      </w:r>
      <w:proofErr w:type="spellEnd"/>
      <w:r w:rsidRPr="009059FA">
        <w:rPr>
          <w:b/>
          <w:sz w:val="20"/>
          <w:szCs w:val="20"/>
          <w:lang w:val="sk-SK"/>
        </w:rPr>
        <w:t xml:space="preserve"> – </w:t>
      </w:r>
      <w:r w:rsidRPr="009059FA">
        <w:rPr>
          <w:sz w:val="20"/>
          <w:szCs w:val="20"/>
          <w:lang w:val="sk-SK"/>
        </w:rPr>
        <w:t>podpísanie medzinárodných zmlúv o zamedzení dvojitého zdanenia</w:t>
      </w:r>
    </w:p>
    <w:p w:rsidR="009059FA" w:rsidRPr="009059FA" w:rsidRDefault="009059FA" w:rsidP="009059FA">
      <w:pPr>
        <w:numPr>
          <w:ilvl w:val="0"/>
          <w:numId w:val="8"/>
        </w:numPr>
        <w:rPr>
          <w:sz w:val="20"/>
          <w:szCs w:val="20"/>
          <w:lang w:val="sk-SK"/>
        </w:rPr>
      </w:pPr>
      <w:r w:rsidRPr="009059FA">
        <w:rPr>
          <w:b/>
          <w:sz w:val="20"/>
          <w:szCs w:val="20"/>
          <w:lang w:val="sk-SK"/>
        </w:rPr>
        <w:t xml:space="preserve">určenie rovnakých daní pre </w:t>
      </w:r>
      <w:r w:rsidRPr="009059FA">
        <w:rPr>
          <w:sz w:val="20"/>
          <w:szCs w:val="20"/>
          <w:lang w:val="sk-SK"/>
        </w:rPr>
        <w:t>všetky krajiny Európskej únie, avšak s ponechaním možnosti členských štátom zachovať a určovať ďalšie dane na národnej úrovni</w:t>
      </w:r>
    </w:p>
    <w:p w:rsidR="00AF7F6B" w:rsidRDefault="009059FA" w:rsidP="009059FA">
      <w:pPr>
        <w:pStyle w:val="Odsekzoznamu"/>
        <w:numPr>
          <w:ilvl w:val="0"/>
          <w:numId w:val="8"/>
        </w:numPr>
        <w:tabs>
          <w:tab w:val="left" w:pos="7125"/>
        </w:tabs>
        <w:rPr>
          <w:sz w:val="20"/>
          <w:szCs w:val="20"/>
          <w:lang w:val="sk-SK"/>
        </w:rPr>
      </w:pPr>
      <w:r w:rsidRPr="009059FA">
        <w:rPr>
          <w:b/>
          <w:sz w:val="20"/>
          <w:szCs w:val="20"/>
          <w:lang w:val="sk-SK"/>
        </w:rPr>
        <w:t xml:space="preserve">nominálna harmonizácia – </w:t>
      </w:r>
      <w:r w:rsidRPr="009059FA">
        <w:rPr>
          <w:sz w:val="20"/>
          <w:szCs w:val="20"/>
          <w:lang w:val="sk-SK"/>
        </w:rPr>
        <w:t>vyjadruje stav, kedy krajiny majú rovnaké dane, ktoré však nemusia byť určené na rovnakom daňovom základe, alebo rovnakom systéme správy daní a</w:t>
      </w:r>
      <w:r w:rsidR="00057281">
        <w:rPr>
          <w:sz w:val="20"/>
          <w:szCs w:val="20"/>
          <w:lang w:val="sk-SK"/>
        </w:rPr>
        <w:t> </w:t>
      </w:r>
      <w:r w:rsidRPr="009059FA">
        <w:rPr>
          <w:sz w:val="20"/>
          <w:szCs w:val="20"/>
          <w:lang w:val="sk-SK"/>
        </w:rPr>
        <w:t>administratívy</w:t>
      </w:r>
    </w:p>
    <w:p w:rsidR="00057281" w:rsidRDefault="00057281" w:rsidP="00057281">
      <w:pPr>
        <w:tabs>
          <w:tab w:val="left" w:pos="7125"/>
        </w:tabs>
        <w:ind w:left="360"/>
        <w:rPr>
          <w:sz w:val="20"/>
          <w:szCs w:val="20"/>
          <w:lang w:val="sk-SK"/>
        </w:rPr>
      </w:pPr>
    </w:p>
    <w:p w:rsidR="00057281" w:rsidRPr="00057281" w:rsidRDefault="00057281" w:rsidP="00057281">
      <w:pPr>
        <w:rPr>
          <w:b/>
          <w:i/>
          <w:sz w:val="20"/>
          <w:szCs w:val="20"/>
          <w:lang w:val="sk-SK"/>
        </w:rPr>
      </w:pPr>
      <w:r w:rsidRPr="00057281">
        <w:rPr>
          <w:b/>
          <w:i/>
          <w:sz w:val="20"/>
          <w:szCs w:val="20"/>
          <w:lang w:val="sk-SK"/>
        </w:rPr>
        <w:lastRenderedPageBreak/>
        <w:t xml:space="preserve">Adam </w:t>
      </w:r>
      <w:proofErr w:type="spellStart"/>
      <w:r w:rsidRPr="00057281">
        <w:rPr>
          <w:b/>
          <w:i/>
          <w:sz w:val="20"/>
          <w:szCs w:val="20"/>
          <w:lang w:val="sk-SK"/>
        </w:rPr>
        <w:t>Smith</w:t>
      </w:r>
      <w:proofErr w:type="spellEnd"/>
      <w:r w:rsidRPr="00057281">
        <w:rPr>
          <w:b/>
          <w:i/>
          <w:sz w:val="20"/>
          <w:szCs w:val="20"/>
          <w:lang w:val="sk-SK"/>
        </w:rPr>
        <w:t xml:space="preserve"> – 4 daňové kánony - 4 Daňové zásady:</w:t>
      </w:r>
    </w:p>
    <w:p w:rsidR="00057281" w:rsidRPr="00057281" w:rsidRDefault="00057281" w:rsidP="00057281">
      <w:pPr>
        <w:pStyle w:val="Odsekzoznamu"/>
        <w:numPr>
          <w:ilvl w:val="0"/>
          <w:numId w:val="9"/>
        </w:numPr>
        <w:rPr>
          <w:sz w:val="20"/>
          <w:szCs w:val="20"/>
          <w:lang w:val="sk-SK"/>
        </w:rPr>
      </w:pPr>
      <w:r w:rsidRPr="00057281">
        <w:rPr>
          <w:b/>
          <w:sz w:val="20"/>
          <w:szCs w:val="20"/>
          <w:lang w:val="sk-SK"/>
        </w:rPr>
        <w:t>zásada spravodlivosti</w:t>
      </w:r>
      <w:r w:rsidRPr="00057281">
        <w:rPr>
          <w:sz w:val="20"/>
          <w:szCs w:val="20"/>
          <w:lang w:val="sk-SK"/>
        </w:rPr>
        <w:t xml:space="preserve"> – založená na tom, že dane majú platiť všetci úmerne svojim možnostiam (dôchodkom)</w:t>
      </w:r>
    </w:p>
    <w:p w:rsidR="00057281" w:rsidRPr="00057281" w:rsidRDefault="00057281" w:rsidP="00057281">
      <w:pPr>
        <w:pStyle w:val="Odsekzoznamu"/>
        <w:numPr>
          <w:ilvl w:val="0"/>
          <w:numId w:val="9"/>
        </w:numPr>
        <w:rPr>
          <w:sz w:val="20"/>
          <w:szCs w:val="20"/>
          <w:lang w:val="sk-SK"/>
        </w:rPr>
      </w:pPr>
      <w:r w:rsidRPr="00057281">
        <w:rPr>
          <w:b/>
          <w:sz w:val="20"/>
          <w:szCs w:val="20"/>
          <w:lang w:val="sk-SK"/>
        </w:rPr>
        <w:t xml:space="preserve">zásada určitosti </w:t>
      </w:r>
      <w:r w:rsidRPr="00057281">
        <w:rPr>
          <w:sz w:val="20"/>
          <w:szCs w:val="20"/>
          <w:lang w:val="sk-SK"/>
        </w:rPr>
        <w:t xml:space="preserve">– daň by mala byť určená presne </w:t>
      </w:r>
    </w:p>
    <w:p w:rsidR="00057281" w:rsidRPr="00057281" w:rsidRDefault="00057281" w:rsidP="00057281">
      <w:pPr>
        <w:pStyle w:val="Odsekzoznamu"/>
        <w:numPr>
          <w:ilvl w:val="0"/>
          <w:numId w:val="9"/>
        </w:numPr>
        <w:rPr>
          <w:sz w:val="20"/>
          <w:szCs w:val="20"/>
          <w:lang w:val="sk-SK"/>
        </w:rPr>
      </w:pPr>
      <w:r w:rsidRPr="00057281">
        <w:rPr>
          <w:b/>
          <w:sz w:val="20"/>
          <w:szCs w:val="20"/>
          <w:lang w:val="sk-SK"/>
        </w:rPr>
        <w:t>zásada pohodlnosti</w:t>
      </w:r>
      <w:r w:rsidRPr="00057281">
        <w:rPr>
          <w:sz w:val="20"/>
          <w:szCs w:val="20"/>
          <w:lang w:val="sk-SK"/>
        </w:rPr>
        <w:t xml:space="preserve"> -  daň by sa mala vyberať vtedy a takým spôsobom, kedy sa to poplatníkov najviac hodí</w:t>
      </w:r>
    </w:p>
    <w:p w:rsidR="00057281" w:rsidRDefault="00057281" w:rsidP="00057281">
      <w:pPr>
        <w:pStyle w:val="Odsekzoznamu"/>
        <w:numPr>
          <w:ilvl w:val="0"/>
          <w:numId w:val="9"/>
        </w:numPr>
        <w:tabs>
          <w:tab w:val="left" w:pos="7125"/>
        </w:tabs>
        <w:rPr>
          <w:sz w:val="20"/>
          <w:szCs w:val="20"/>
          <w:lang w:val="sk-SK"/>
        </w:rPr>
      </w:pPr>
      <w:r w:rsidRPr="00057281">
        <w:rPr>
          <w:b/>
          <w:sz w:val="20"/>
          <w:szCs w:val="20"/>
          <w:lang w:val="sk-SK"/>
        </w:rPr>
        <w:t>zásada úspornosti</w:t>
      </w:r>
      <w:r w:rsidRPr="00057281">
        <w:rPr>
          <w:sz w:val="20"/>
          <w:szCs w:val="20"/>
          <w:lang w:val="sk-SK"/>
        </w:rPr>
        <w:t xml:space="preserve"> – daň má byť prepracovaná tak, aby daňovník platil čo najmenej nad to, čo skutočne prináša do štátnej pokladnice  (náklady so zdaňovaním)</w:t>
      </w:r>
    </w:p>
    <w:p w:rsidR="0094606B" w:rsidRPr="008E4024" w:rsidRDefault="0094606B" w:rsidP="0094606B">
      <w:pPr>
        <w:rPr>
          <w:sz w:val="20"/>
          <w:szCs w:val="20"/>
          <w:u w:val="single"/>
          <w:lang w:val="sk-SK"/>
        </w:rPr>
      </w:pPr>
      <w:r w:rsidRPr="008E4024">
        <w:rPr>
          <w:sz w:val="20"/>
          <w:szCs w:val="20"/>
          <w:u w:val="single"/>
          <w:lang w:val="sk-SK"/>
        </w:rPr>
        <w:t xml:space="preserve">Princípy zdaňovania </w:t>
      </w:r>
    </w:p>
    <w:p w:rsidR="0094606B" w:rsidRPr="008E4024" w:rsidRDefault="0094606B" w:rsidP="0094606B">
      <w:pPr>
        <w:pStyle w:val="Odsekzoznamu"/>
        <w:numPr>
          <w:ilvl w:val="0"/>
          <w:numId w:val="10"/>
        </w:numPr>
        <w:rPr>
          <w:b/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administratívna jednoduchosť</w:t>
      </w:r>
    </w:p>
    <w:p w:rsidR="0094606B" w:rsidRPr="008E4024" w:rsidRDefault="0094606B" w:rsidP="0094606B">
      <w:pPr>
        <w:pStyle w:val="Odsekzoznamu"/>
        <w:numPr>
          <w:ilvl w:val="0"/>
          <w:numId w:val="10"/>
        </w:numPr>
        <w:rPr>
          <w:b/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flexibilita</w:t>
      </w:r>
    </w:p>
    <w:p w:rsidR="0094606B" w:rsidRPr="008E4024" w:rsidRDefault="0094606B" w:rsidP="0094606B">
      <w:pPr>
        <w:pStyle w:val="Odsekzoznamu"/>
        <w:numPr>
          <w:ilvl w:val="0"/>
          <w:numId w:val="10"/>
        </w:numPr>
        <w:rPr>
          <w:b/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politická priehľadnosť</w:t>
      </w:r>
    </w:p>
    <w:p w:rsidR="0094606B" w:rsidRPr="008E4024" w:rsidRDefault="0094606B" w:rsidP="0094606B">
      <w:pPr>
        <w:pStyle w:val="Odsekzoznamu"/>
        <w:numPr>
          <w:ilvl w:val="0"/>
          <w:numId w:val="10"/>
        </w:numPr>
        <w:rPr>
          <w:b/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 xml:space="preserve">spravodlivosť – horizontálna a vertikálna </w:t>
      </w:r>
    </w:p>
    <w:p w:rsidR="008734C2" w:rsidRPr="008E4024" w:rsidRDefault="0094606B" w:rsidP="0094606B">
      <w:pPr>
        <w:pStyle w:val="Odsekzoznamu"/>
        <w:numPr>
          <w:ilvl w:val="0"/>
          <w:numId w:val="10"/>
        </w:numPr>
        <w:tabs>
          <w:tab w:val="left" w:pos="7125"/>
        </w:tabs>
        <w:rPr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efektívnosť</w:t>
      </w:r>
    </w:p>
    <w:p w:rsidR="0094606B" w:rsidRPr="008E4024" w:rsidRDefault="0094606B" w:rsidP="0094606B">
      <w:pPr>
        <w:rPr>
          <w:sz w:val="20"/>
          <w:szCs w:val="20"/>
          <w:u w:val="single"/>
          <w:lang w:val="sk-SK"/>
        </w:rPr>
      </w:pPr>
      <w:r w:rsidRPr="008E4024">
        <w:rPr>
          <w:sz w:val="20"/>
          <w:szCs w:val="20"/>
          <w:u w:val="single"/>
          <w:lang w:val="sk-SK"/>
        </w:rPr>
        <w:t>Dôchodkový a substitučný efekt dane</w:t>
      </w:r>
    </w:p>
    <w:p w:rsidR="0094606B" w:rsidRPr="008E4024" w:rsidRDefault="0094606B" w:rsidP="0094606B">
      <w:pPr>
        <w:rPr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Dôchodkový efekt dane</w:t>
      </w:r>
      <w:r w:rsidRPr="008E4024">
        <w:rPr>
          <w:sz w:val="20"/>
          <w:szCs w:val="20"/>
          <w:lang w:val="sk-SK"/>
        </w:rPr>
        <w:t xml:space="preserve"> - daň znižuje dôchodok. </w:t>
      </w:r>
    </w:p>
    <w:p w:rsidR="0094606B" w:rsidRPr="008E4024" w:rsidRDefault="0094606B" w:rsidP="0094606B">
      <w:pPr>
        <w:tabs>
          <w:tab w:val="left" w:pos="7125"/>
        </w:tabs>
        <w:rPr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Substitučný efekt dane</w:t>
      </w:r>
      <w:r w:rsidRPr="008E4024">
        <w:rPr>
          <w:sz w:val="20"/>
          <w:szCs w:val="20"/>
          <w:lang w:val="sk-SK"/>
        </w:rPr>
        <w:t xml:space="preserve"> vzniká v dôsledku </w:t>
      </w:r>
      <w:proofErr w:type="spellStart"/>
      <w:r w:rsidRPr="008E4024">
        <w:rPr>
          <w:b/>
          <w:sz w:val="20"/>
          <w:szCs w:val="20"/>
          <w:lang w:val="sk-SK"/>
        </w:rPr>
        <w:t>distorzie</w:t>
      </w:r>
      <w:proofErr w:type="spellEnd"/>
      <w:r w:rsidRPr="008E4024">
        <w:rPr>
          <w:b/>
          <w:sz w:val="20"/>
          <w:szCs w:val="20"/>
          <w:lang w:val="sk-SK"/>
        </w:rPr>
        <w:t xml:space="preserve"> </w:t>
      </w:r>
      <w:r w:rsidRPr="008E4024">
        <w:rPr>
          <w:sz w:val="20"/>
          <w:szCs w:val="20"/>
          <w:lang w:val="sk-SK"/>
        </w:rPr>
        <w:t xml:space="preserve">(skreslenia) v cenách. Uvalená daň na zdaňovaný tovar spôsobuje zvýšenie jeho ceny vo vzťahu k nezdanenému. </w:t>
      </w:r>
    </w:p>
    <w:p w:rsidR="008E4024" w:rsidRPr="008E4024" w:rsidRDefault="008E4024" w:rsidP="008E4024">
      <w:pPr>
        <w:rPr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>Daňový presun</w:t>
      </w:r>
    </w:p>
    <w:p w:rsidR="008E4024" w:rsidRPr="008E4024" w:rsidRDefault="008E4024" w:rsidP="008E4024">
      <w:pPr>
        <w:numPr>
          <w:ilvl w:val="0"/>
          <w:numId w:val="7"/>
        </w:numPr>
        <w:rPr>
          <w:sz w:val="20"/>
          <w:szCs w:val="20"/>
          <w:lang w:val="sk-SK"/>
        </w:rPr>
      </w:pPr>
      <w:r w:rsidRPr="008E4024">
        <w:rPr>
          <w:b/>
          <w:sz w:val="20"/>
          <w:szCs w:val="20"/>
          <w:lang w:val="sk-SK"/>
        </w:rPr>
        <w:t xml:space="preserve">dopredu </w:t>
      </w:r>
      <w:r w:rsidRPr="008E4024">
        <w:rPr>
          <w:sz w:val="20"/>
          <w:szCs w:val="20"/>
          <w:lang w:val="sk-SK"/>
        </w:rPr>
        <w:t>na kupujúceho</w:t>
      </w:r>
      <w:r>
        <w:rPr>
          <w:sz w:val="20"/>
          <w:szCs w:val="20"/>
          <w:lang w:val="sk-SK"/>
        </w:rPr>
        <w:t xml:space="preserve"> na trhu</w:t>
      </w:r>
      <w:r w:rsidRPr="008E4024">
        <w:rPr>
          <w:sz w:val="20"/>
          <w:szCs w:val="20"/>
          <w:lang w:val="sk-SK"/>
        </w:rPr>
        <w:t xml:space="preserve">, tým že sa zvýši cena statku, alebo </w:t>
      </w:r>
      <w:r w:rsidRPr="008E4024">
        <w:rPr>
          <w:b/>
          <w:sz w:val="20"/>
          <w:szCs w:val="20"/>
          <w:lang w:val="sk-SK"/>
        </w:rPr>
        <w:t xml:space="preserve">dozadu </w:t>
      </w:r>
      <w:r w:rsidRPr="008E4024">
        <w:rPr>
          <w:sz w:val="20"/>
          <w:szCs w:val="20"/>
          <w:lang w:val="sk-SK"/>
        </w:rPr>
        <w:t xml:space="preserve">na predávajúceho </w:t>
      </w:r>
    </w:p>
    <w:p w:rsidR="008E4024" w:rsidRPr="008E4024" w:rsidRDefault="008E4024" w:rsidP="008E4024">
      <w:pPr>
        <w:numPr>
          <w:ilvl w:val="0"/>
          <w:numId w:val="7"/>
        </w:numPr>
        <w:rPr>
          <w:sz w:val="20"/>
          <w:szCs w:val="20"/>
          <w:lang w:val="sk-SK"/>
        </w:rPr>
      </w:pPr>
      <w:r w:rsidRPr="008E4024">
        <w:rPr>
          <w:sz w:val="20"/>
          <w:szCs w:val="20"/>
          <w:lang w:val="sk-SK"/>
        </w:rPr>
        <w:t xml:space="preserve">tento presun môže byť </w:t>
      </w:r>
      <w:r w:rsidRPr="008E4024">
        <w:rPr>
          <w:b/>
          <w:sz w:val="20"/>
          <w:szCs w:val="20"/>
          <w:lang w:val="sk-SK"/>
        </w:rPr>
        <w:t>čiastočný, stopercentný i vyšší ako je výška dane</w:t>
      </w:r>
    </w:p>
    <w:p w:rsidR="008E4024" w:rsidRDefault="008E4024" w:rsidP="008E4024">
      <w:pPr>
        <w:numPr>
          <w:ilvl w:val="0"/>
          <w:numId w:val="7"/>
        </w:numPr>
        <w:rPr>
          <w:sz w:val="20"/>
          <w:szCs w:val="20"/>
          <w:lang w:val="sk-SK"/>
        </w:rPr>
      </w:pPr>
      <w:r w:rsidRPr="008E4024">
        <w:rPr>
          <w:sz w:val="20"/>
          <w:szCs w:val="20"/>
          <w:lang w:val="sk-SK"/>
        </w:rPr>
        <w:t xml:space="preserve">presun je </w:t>
      </w:r>
      <w:r w:rsidRPr="008E4024">
        <w:rPr>
          <w:b/>
          <w:sz w:val="20"/>
          <w:szCs w:val="20"/>
          <w:lang w:val="sk-SK"/>
        </w:rPr>
        <w:t>nulový</w:t>
      </w:r>
      <w:r w:rsidRPr="008E4024">
        <w:rPr>
          <w:sz w:val="20"/>
          <w:szCs w:val="20"/>
          <w:lang w:val="sk-SK"/>
        </w:rPr>
        <w:t xml:space="preserve"> ak je elasticita dopytu nekonečná</w:t>
      </w:r>
    </w:p>
    <w:p w:rsidR="008E4024" w:rsidRPr="00FB4485" w:rsidRDefault="00FB4485" w:rsidP="008E4024">
      <w:pPr>
        <w:rPr>
          <w:sz w:val="20"/>
          <w:szCs w:val="20"/>
          <w:lang w:val="sk-SK"/>
        </w:rPr>
      </w:pPr>
      <w:r w:rsidRPr="00FB4485">
        <w:rPr>
          <w:b/>
          <w:sz w:val="20"/>
          <w:szCs w:val="20"/>
          <w:lang w:val="sk-SK"/>
        </w:rPr>
        <w:t xml:space="preserve">Fiškálna nerovnováha – </w:t>
      </w:r>
      <w:r w:rsidRPr="00FB4485">
        <w:rPr>
          <w:sz w:val="20"/>
          <w:szCs w:val="20"/>
          <w:lang w:val="sk-SK"/>
        </w:rPr>
        <w:t xml:space="preserve">je existencia pohľadávok voči </w:t>
      </w:r>
      <w:r w:rsidRPr="00FB4485">
        <w:rPr>
          <w:sz w:val="20"/>
          <w:szCs w:val="20"/>
          <w:u w:val="single"/>
          <w:lang w:val="sk-SK"/>
        </w:rPr>
        <w:t>budúcim</w:t>
      </w:r>
      <w:r w:rsidRPr="00FB4485">
        <w:rPr>
          <w:sz w:val="20"/>
          <w:szCs w:val="20"/>
          <w:lang w:val="sk-SK"/>
        </w:rPr>
        <w:t xml:space="preserve"> daňovým príjmom, kedy dochádza k prerozdeľovaniu doteraz nevytvorených zdrojov</w:t>
      </w:r>
    </w:p>
    <w:p w:rsidR="00FB4485" w:rsidRPr="008019D9" w:rsidRDefault="00FB4485" w:rsidP="00FB4485">
      <w:pPr>
        <w:rPr>
          <w:b/>
          <w:i/>
          <w:sz w:val="20"/>
          <w:szCs w:val="20"/>
          <w:u w:val="single"/>
          <w:lang w:val="sk-SK"/>
        </w:rPr>
      </w:pPr>
      <w:r w:rsidRPr="008019D9">
        <w:rPr>
          <w:b/>
          <w:i/>
          <w:sz w:val="20"/>
          <w:szCs w:val="20"/>
          <w:u w:val="single"/>
          <w:lang w:val="sk-SK"/>
        </w:rPr>
        <w:t>Typy rozpočtového deficitu</w:t>
      </w:r>
    </w:p>
    <w:p w:rsidR="00FB4485" w:rsidRPr="00FB4485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FB4485">
        <w:rPr>
          <w:b/>
          <w:sz w:val="20"/>
          <w:szCs w:val="20"/>
          <w:lang w:val="sk-SK"/>
        </w:rPr>
        <w:t>rozpočtový deficit pred začatím rozpočtového roka</w:t>
      </w:r>
    </w:p>
    <w:p w:rsidR="00FB4485" w:rsidRPr="00FB4485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FB4485">
        <w:rPr>
          <w:b/>
          <w:sz w:val="20"/>
          <w:szCs w:val="20"/>
          <w:lang w:val="sk-SK"/>
        </w:rPr>
        <w:t>rozpočtový deficit v priebehu rozpočtového roka</w:t>
      </w:r>
    </w:p>
    <w:p w:rsidR="00FB4485" w:rsidRPr="00FB4485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FB4485">
        <w:rPr>
          <w:b/>
          <w:sz w:val="20"/>
          <w:szCs w:val="20"/>
          <w:lang w:val="sk-SK"/>
        </w:rPr>
        <w:t xml:space="preserve">rozpočtový deficit po skončení rozpočtového roka </w:t>
      </w:r>
    </w:p>
    <w:p w:rsidR="00FB4485" w:rsidRPr="00FB4485" w:rsidRDefault="00FB4485" w:rsidP="00FB4485">
      <w:pPr>
        <w:rPr>
          <w:sz w:val="20"/>
          <w:szCs w:val="20"/>
          <w:lang w:val="sk-SK"/>
        </w:rPr>
      </w:pPr>
      <w:r w:rsidRPr="008019D9">
        <w:rPr>
          <w:i/>
          <w:sz w:val="20"/>
          <w:szCs w:val="20"/>
          <w:u w:val="single"/>
          <w:lang w:val="sk-SK"/>
        </w:rPr>
        <w:t>aktívny (štrukturálny)</w:t>
      </w:r>
      <w:r w:rsidRPr="00FB4485">
        <w:rPr>
          <w:b/>
          <w:sz w:val="20"/>
          <w:szCs w:val="20"/>
          <w:lang w:val="sk-SK"/>
        </w:rPr>
        <w:t xml:space="preserve"> – </w:t>
      </w:r>
      <w:r w:rsidRPr="00FB4485">
        <w:rPr>
          <w:sz w:val="20"/>
          <w:szCs w:val="20"/>
          <w:lang w:val="sk-SK"/>
        </w:rPr>
        <w:t>spôsobený určitým rozhodnutím vlády, t j. ide o zámerné rozhodnutie uplatnené v rámci fiškálnej politiky</w:t>
      </w:r>
    </w:p>
    <w:p w:rsidR="00FB4485" w:rsidRPr="00FB4485" w:rsidRDefault="00FB4485" w:rsidP="00FB4485">
      <w:pPr>
        <w:rPr>
          <w:sz w:val="20"/>
          <w:szCs w:val="20"/>
          <w:lang w:val="sk-SK"/>
        </w:rPr>
      </w:pPr>
      <w:r w:rsidRPr="008019D9">
        <w:rPr>
          <w:i/>
          <w:sz w:val="20"/>
          <w:szCs w:val="20"/>
          <w:u w:val="single"/>
          <w:lang w:val="sk-SK"/>
        </w:rPr>
        <w:t>pasívny deficit (cyklický)</w:t>
      </w:r>
      <w:r w:rsidRPr="00FB4485">
        <w:rPr>
          <w:b/>
          <w:sz w:val="20"/>
          <w:szCs w:val="20"/>
          <w:lang w:val="sk-SK"/>
        </w:rPr>
        <w:t xml:space="preserve"> –</w:t>
      </w:r>
      <w:r w:rsidRPr="00FB4485">
        <w:rPr>
          <w:sz w:val="20"/>
          <w:szCs w:val="20"/>
          <w:lang w:val="sk-SK"/>
        </w:rPr>
        <w:t xml:space="preserve"> v dôsledku vplyvu vonkajších (exogénnych) faktorov nezávisle na rozhodnutiach a zámeroch vlády, vláda nie je schopná zabrániť jeho vzniku a v krátkom období nedokáže nerovnováhu účinne riešiť</w:t>
      </w:r>
    </w:p>
    <w:p w:rsidR="00FB4485" w:rsidRPr="008019D9" w:rsidRDefault="00FB4485" w:rsidP="00FB4485">
      <w:pPr>
        <w:rPr>
          <w:b/>
          <w:sz w:val="20"/>
          <w:szCs w:val="20"/>
          <w:lang w:val="sk-SK"/>
        </w:rPr>
      </w:pPr>
      <w:r w:rsidRPr="008019D9">
        <w:rPr>
          <w:b/>
          <w:sz w:val="20"/>
          <w:szCs w:val="20"/>
          <w:lang w:val="sk-SK"/>
        </w:rPr>
        <w:t>Príčiny v prípade aktívneho deficitu: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 xml:space="preserve">expanzívna fiškálna politika 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>politické dôvody</w:t>
      </w:r>
      <w:r w:rsidR="008019D9" w:rsidRPr="008019D9">
        <w:rPr>
          <w:sz w:val="20"/>
          <w:szCs w:val="20"/>
          <w:lang w:val="sk-SK"/>
        </w:rPr>
        <w:t xml:space="preserve"> 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>snaha rozložiť dôsledky výdavkových šokov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 xml:space="preserve">rozloženie daňového zaťaženia na viac generácií </w:t>
      </w:r>
    </w:p>
    <w:p w:rsidR="00FB4485" w:rsidRPr="008019D9" w:rsidRDefault="00FB4485" w:rsidP="00FB4485">
      <w:pPr>
        <w:rPr>
          <w:b/>
          <w:sz w:val="20"/>
          <w:szCs w:val="20"/>
          <w:lang w:val="sk-SK"/>
        </w:rPr>
      </w:pPr>
      <w:r w:rsidRPr="008019D9">
        <w:rPr>
          <w:b/>
          <w:sz w:val="20"/>
          <w:szCs w:val="20"/>
          <w:lang w:val="sk-SK"/>
        </w:rPr>
        <w:t>Príčiny v prípade pasívneho deficitu: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>hospodársky pokles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>rast cien základných surovín (napr. ropa)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>hospodárska kríza vo svete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>spoločenská, prírodná katastrofa</w:t>
      </w:r>
    </w:p>
    <w:p w:rsidR="008019D9" w:rsidRPr="008019D9" w:rsidRDefault="00FB4485" w:rsidP="00FB4485">
      <w:pPr>
        <w:numPr>
          <w:ilvl w:val="0"/>
          <w:numId w:val="11"/>
        </w:numPr>
        <w:rPr>
          <w:b/>
          <w:sz w:val="20"/>
          <w:szCs w:val="20"/>
          <w:lang w:val="sk-SK"/>
        </w:rPr>
      </w:pPr>
      <w:r w:rsidRPr="008019D9">
        <w:rPr>
          <w:sz w:val="20"/>
          <w:szCs w:val="20"/>
          <w:lang w:val="sk-SK"/>
        </w:rPr>
        <w:t xml:space="preserve">úroky z verejného dlhu </w:t>
      </w:r>
    </w:p>
    <w:p w:rsidR="00FB4485" w:rsidRPr="008019D9" w:rsidRDefault="00FB4485" w:rsidP="00FB4485">
      <w:pPr>
        <w:numPr>
          <w:ilvl w:val="0"/>
          <w:numId w:val="11"/>
        </w:numPr>
        <w:rPr>
          <w:b/>
          <w:color w:val="FF0000"/>
          <w:lang w:val="sk-SK"/>
        </w:rPr>
      </w:pPr>
      <w:r w:rsidRPr="008019D9">
        <w:rPr>
          <w:sz w:val="20"/>
          <w:szCs w:val="20"/>
          <w:lang w:val="sk-SK"/>
        </w:rPr>
        <w:t>rast úrokovej miery (musím splácať viac)</w:t>
      </w:r>
    </w:p>
    <w:p w:rsidR="008019D9" w:rsidRPr="008019D9" w:rsidRDefault="008019D9" w:rsidP="008019D9">
      <w:pPr>
        <w:tabs>
          <w:tab w:val="left" w:pos="3825"/>
        </w:tabs>
        <w:rPr>
          <w:b/>
          <w:sz w:val="20"/>
          <w:szCs w:val="20"/>
        </w:rPr>
      </w:pPr>
      <w:proofErr w:type="spellStart"/>
      <w:r w:rsidRPr="008019D9">
        <w:rPr>
          <w:b/>
          <w:sz w:val="20"/>
          <w:szCs w:val="20"/>
        </w:rPr>
        <w:t>Spôsoby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krytia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rozpočtového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deficitu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t>dlhové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financovanie</w:t>
      </w:r>
      <w:proofErr w:type="spellEnd"/>
      <w:r w:rsidRPr="008019D9">
        <w:rPr>
          <w:sz w:val="20"/>
          <w:szCs w:val="20"/>
        </w:rPr>
        <w:t xml:space="preserve"> – </w:t>
      </w:r>
      <w:proofErr w:type="spellStart"/>
      <w:r w:rsidRPr="008019D9">
        <w:rPr>
          <w:sz w:val="20"/>
          <w:szCs w:val="20"/>
        </w:rPr>
        <w:t>štátne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cenné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papiere</w:t>
      </w:r>
      <w:proofErr w:type="spellEnd"/>
      <w:r w:rsidRPr="008019D9">
        <w:rPr>
          <w:sz w:val="20"/>
          <w:szCs w:val="20"/>
        </w:rPr>
        <w:t xml:space="preserve">,  </w:t>
      </w:r>
      <w:proofErr w:type="spellStart"/>
      <w:r w:rsidRPr="008019D9">
        <w:rPr>
          <w:sz w:val="20"/>
          <w:szCs w:val="20"/>
        </w:rPr>
        <w:t>domáci</w:t>
      </w:r>
      <w:proofErr w:type="spellEnd"/>
      <w:r w:rsidRPr="008019D9">
        <w:rPr>
          <w:sz w:val="20"/>
          <w:szCs w:val="20"/>
        </w:rPr>
        <w:t xml:space="preserve"> a </w:t>
      </w:r>
      <w:proofErr w:type="spellStart"/>
      <w:r w:rsidRPr="008019D9">
        <w:rPr>
          <w:sz w:val="20"/>
          <w:szCs w:val="20"/>
        </w:rPr>
        <w:t>zahraničný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úver</w:t>
      </w:r>
      <w:proofErr w:type="spellEnd"/>
    </w:p>
    <w:p w:rsidR="008019D9" w:rsidRDefault="008019D9" w:rsidP="008019D9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proofErr w:type="gramStart"/>
      <w:r w:rsidRPr="008019D9">
        <w:rPr>
          <w:sz w:val="20"/>
          <w:szCs w:val="20"/>
        </w:rPr>
        <w:t>emisné</w:t>
      </w:r>
      <w:proofErr w:type="spellEnd"/>
      <w:proofErr w:type="gram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financovanie</w:t>
      </w:r>
      <w:proofErr w:type="spellEnd"/>
      <w:r w:rsidRPr="008019D9">
        <w:rPr>
          <w:sz w:val="20"/>
          <w:szCs w:val="20"/>
        </w:rPr>
        <w:t xml:space="preserve"> – </w:t>
      </w:r>
      <w:proofErr w:type="spellStart"/>
      <w:r w:rsidRPr="008019D9">
        <w:rPr>
          <w:sz w:val="20"/>
          <w:szCs w:val="20"/>
        </w:rPr>
        <w:t>centrálna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banka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poskytuje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buď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priamy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úver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alebo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nakúpi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štátne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dlhopisy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od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štátu</w:t>
      </w:r>
      <w:proofErr w:type="spellEnd"/>
      <w:r w:rsidRPr="008019D9">
        <w:rPr>
          <w:sz w:val="20"/>
          <w:szCs w:val="20"/>
        </w:rPr>
        <w:t xml:space="preserve">. </w:t>
      </w:r>
    </w:p>
    <w:p w:rsidR="008019D9" w:rsidRDefault="008019D9" w:rsidP="008019D9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proofErr w:type="gramStart"/>
      <w:r w:rsidRPr="008019D9">
        <w:rPr>
          <w:sz w:val="20"/>
          <w:szCs w:val="20"/>
        </w:rPr>
        <w:t>úbytok</w:t>
      </w:r>
      <w:proofErr w:type="spellEnd"/>
      <w:proofErr w:type="gram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objemu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štátnych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aktív</w:t>
      </w:r>
      <w:proofErr w:type="spellEnd"/>
      <w:r w:rsidRPr="008019D9">
        <w:rPr>
          <w:sz w:val="20"/>
          <w:szCs w:val="20"/>
        </w:rPr>
        <w:t xml:space="preserve"> – </w:t>
      </w:r>
      <w:proofErr w:type="spellStart"/>
      <w:r w:rsidRPr="008019D9">
        <w:rPr>
          <w:sz w:val="20"/>
          <w:szCs w:val="20"/>
        </w:rPr>
        <w:t>napr</w:t>
      </w:r>
      <w:proofErr w:type="spellEnd"/>
      <w:r w:rsidRPr="008019D9">
        <w:rPr>
          <w:sz w:val="20"/>
          <w:szCs w:val="20"/>
        </w:rPr>
        <w:t xml:space="preserve">. </w:t>
      </w:r>
      <w:proofErr w:type="spellStart"/>
      <w:r w:rsidRPr="008019D9">
        <w:rPr>
          <w:sz w:val="20"/>
          <w:szCs w:val="20"/>
        </w:rPr>
        <w:t>rezervy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vytvorené</w:t>
      </w:r>
      <w:proofErr w:type="spellEnd"/>
      <w:r w:rsidRPr="008019D9">
        <w:rPr>
          <w:sz w:val="20"/>
          <w:szCs w:val="20"/>
        </w:rPr>
        <w:t xml:space="preserve"> v </w:t>
      </w:r>
      <w:proofErr w:type="spellStart"/>
      <w:r w:rsidRPr="008019D9">
        <w:rPr>
          <w:sz w:val="20"/>
          <w:szCs w:val="20"/>
        </w:rPr>
        <w:t>minulých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rokoch</w:t>
      </w:r>
      <w:proofErr w:type="spellEnd"/>
      <w:r w:rsidRPr="008019D9">
        <w:rPr>
          <w:sz w:val="20"/>
          <w:szCs w:val="20"/>
        </w:rPr>
        <w:t xml:space="preserve">, </w:t>
      </w:r>
      <w:proofErr w:type="spellStart"/>
      <w:r w:rsidRPr="008019D9">
        <w:rPr>
          <w:sz w:val="20"/>
          <w:szCs w:val="20"/>
        </w:rPr>
        <w:t>privatizácia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štátneho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majetku</w:t>
      </w:r>
      <w:proofErr w:type="spellEnd"/>
    </w:p>
    <w:p w:rsidR="008019D9" w:rsidRDefault="008019D9" w:rsidP="008019D9">
      <w:pPr>
        <w:tabs>
          <w:tab w:val="left" w:pos="3825"/>
        </w:tabs>
        <w:rPr>
          <w:b/>
          <w:sz w:val="20"/>
          <w:szCs w:val="20"/>
        </w:rPr>
      </w:pPr>
      <w:proofErr w:type="spellStart"/>
      <w:r w:rsidRPr="008019D9">
        <w:rPr>
          <w:b/>
          <w:sz w:val="20"/>
          <w:szCs w:val="20"/>
          <w:u w:val="single"/>
        </w:rPr>
        <w:t>Verejný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dlh</w:t>
      </w:r>
      <w:proofErr w:type="spellEnd"/>
      <w:r w:rsidRPr="008019D9">
        <w:rPr>
          <w:b/>
          <w:sz w:val="20"/>
          <w:szCs w:val="20"/>
        </w:rPr>
        <w:t xml:space="preserve"> </w:t>
      </w:r>
    </w:p>
    <w:p w:rsidR="008019D9" w:rsidRPr="008019D9" w:rsidRDefault="008019D9" w:rsidP="008019D9">
      <w:pPr>
        <w:tabs>
          <w:tab w:val="left" w:pos="3825"/>
        </w:tabs>
        <w:rPr>
          <w:sz w:val="20"/>
          <w:szCs w:val="20"/>
        </w:rPr>
      </w:pPr>
      <w:r w:rsidRPr="008019D9">
        <w:rPr>
          <w:b/>
          <w:sz w:val="20"/>
          <w:szCs w:val="20"/>
        </w:rPr>
        <w:t xml:space="preserve">– </w:t>
      </w:r>
      <w:proofErr w:type="spellStart"/>
      <w:proofErr w:type="gramStart"/>
      <w:r w:rsidRPr="008019D9">
        <w:rPr>
          <w:sz w:val="20"/>
          <w:szCs w:val="20"/>
        </w:rPr>
        <w:t>súhrn</w:t>
      </w:r>
      <w:proofErr w:type="spellEnd"/>
      <w:proofErr w:type="gram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pohľadávok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všetkých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ostatných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ekonomických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subjektov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voči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štátu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bez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ohľadu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na</w:t>
      </w:r>
      <w:proofErr w:type="spellEnd"/>
      <w:r w:rsidRPr="008019D9">
        <w:rPr>
          <w:sz w:val="20"/>
          <w:szCs w:val="20"/>
        </w:rPr>
        <w:t xml:space="preserve"> to </w:t>
      </w:r>
      <w:proofErr w:type="spellStart"/>
      <w:r w:rsidRPr="008019D9">
        <w:rPr>
          <w:sz w:val="20"/>
          <w:szCs w:val="20"/>
        </w:rPr>
        <w:t>či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vznikli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tieto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pohľadávky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cestou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štátneho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rozpočtu</w:t>
      </w:r>
      <w:proofErr w:type="spellEnd"/>
      <w:r w:rsidRPr="008019D9">
        <w:rPr>
          <w:sz w:val="20"/>
          <w:szCs w:val="20"/>
        </w:rPr>
        <w:t xml:space="preserve">, </w:t>
      </w:r>
      <w:proofErr w:type="spellStart"/>
      <w:r w:rsidRPr="008019D9">
        <w:rPr>
          <w:sz w:val="20"/>
          <w:szCs w:val="20"/>
        </w:rPr>
        <w:t>alebo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iným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spôsobom</w:t>
      </w:r>
      <w:proofErr w:type="spellEnd"/>
      <w:r w:rsidRPr="008019D9">
        <w:rPr>
          <w:sz w:val="20"/>
          <w:szCs w:val="20"/>
        </w:rPr>
        <w:t>.</w:t>
      </w:r>
    </w:p>
    <w:p w:rsidR="008019D9" w:rsidRDefault="008019D9" w:rsidP="008019D9">
      <w:pPr>
        <w:tabs>
          <w:tab w:val="left" w:pos="3825"/>
        </w:tabs>
        <w:rPr>
          <w:sz w:val="20"/>
          <w:szCs w:val="20"/>
        </w:rPr>
      </w:pPr>
    </w:p>
    <w:p w:rsidR="008019D9" w:rsidRDefault="008019D9" w:rsidP="008019D9">
      <w:pPr>
        <w:tabs>
          <w:tab w:val="left" w:pos="3825"/>
        </w:tabs>
        <w:rPr>
          <w:sz w:val="20"/>
          <w:szCs w:val="20"/>
        </w:rPr>
      </w:pPr>
    </w:p>
    <w:p w:rsidR="008019D9" w:rsidRPr="008019D9" w:rsidRDefault="008019D9" w:rsidP="008019D9">
      <w:pPr>
        <w:tabs>
          <w:tab w:val="left" w:pos="3825"/>
        </w:tabs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lastRenderedPageBreak/>
        <w:t>Verejný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dlh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t>štátny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dlh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t>miestny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dlh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mimorozpočtových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fondov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verejnoprávnych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inštitúcii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verejných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podnikov</w:t>
      </w:r>
      <w:proofErr w:type="spellEnd"/>
    </w:p>
    <w:p w:rsidR="008019D9" w:rsidRPr="008019D9" w:rsidRDefault="008019D9" w:rsidP="008019D9">
      <w:pPr>
        <w:tabs>
          <w:tab w:val="left" w:pos="3825"/>
        </w:tabs>
        <w:rPr>
          <w:b/>
          <w:i/>
          <w:sz w:val="20"/>
          <w:szCs w:val="20"/>
          <w:u w:val="single"/>
        </w:rPr>
      </w:pPr>
      <w:proofErr w:type="spellStart"/>
      <w:r w:rsidRPr="008019D9">
        <w:rPr>
          <w:b/>
          <w:i/>
          <w:sz w:val="20"/>
          <w:szCs w:val="20"/>
          <w:u w:val="single"/>
        </w:rPr>
        <w:t>Členenie</w:t>
      </w:r>
      <w:proofErr w:type="spellEnd"/>
      <w:r w:rsidRPr="008019D9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i/>
          <w:sz w:val="20"/>
          <w:szCs w:val="20"/>
          <w:u w:val="single"/>
        </w:rPr>
        <w:t>verejného</w:t>
      </w:r>
      <w:proofErr w:type="spellEnd"/>
      <w:r w:rsidRPr="008019D9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i/>
          <w:sz w:val="20"/>
          <w:szCs w:val="20"/>
          <w:u w:val="single"/>
        </w:rPr>
        <w:t>dlhu</w:t>
      </w:r>
      <w:proofErr w:type="spellEnd"/>
      <w:r w:rsidRPr="008019D9">
        <w:rPr>
          <w:b/>
          <w:i/>
          <w:sz w:val="20"/>
          <w:szCs w:val="20"/>
          <w:u w:val="single"/>
        </w:rPr>
        <w:t xml:space="preserve"> z </w:t>
      </w:r>
      <w:proofErr w:type="spellStart"/>
      <w:r w:rsidRPr="008019D9">
        <w:rPr>
          <w:b/>
          <w:i/>
          <w:sz w:val="20"/>
          <w:szCs w:val="20"/>
          <w:u w:val="single"/>
        </w:rPr>
        <w:t>rôznych</w:t>
      </w:r>
      <w:proofErr w:type="spellEnd"/>
      <w:r w:rsidRPr="008019D9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i/>
          <w:sz w:val="20"/>
          <w:szCs w:val="20"/>
          <w:u w:val="single"/>
        </w:rPr>
        <w:t>hľadísk</w:t>
      </w:r>
      <w:proofErr w:type="spellEnd"/>
    </w:p>
    <w:p w:rsidR="008019D9" w:rsidRPr="008019D9" w:rsidRDefault="008019D9" w:rsidP="008019D9">
      <w:pPr>
        <w:tabs>
          <w:tab w:val="left" w:pos="3825"/>
        </w:tabs>
        <w:rPr>
          <w:sz w:val="20"/>
          <w:szCs w:val="20"/>
        </w:rPr>
      </w:pPr>
      <w:proofErr w:type="spellStart"/>
      <w:r w:rsidRPr="008019D9">
        <w:rPr>
          <w:b/>
          <w:sz w:val="20"/>
          <w:szCs w:val="20"/>
        </w:rPr>
        <w:t>Hrubý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verejný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– je </w:t>
      </w:r>
      <w:proofErr w:type="spellStart"/>
      <w:r w:rsidRPr="008019D9">
        <w:rPr>
          <w:sz w:val="20"/>
          <w:szCs w:val="20"/>
        </w:rPr>
        <w:t>celkovým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objemom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záväzkov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verejného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sektora</w:t>
      </w:r>
      <w:proofErr w:type="spellEnd"/>
      <w:r w:rsidRPr="008019D9">
        <w:rPr>
          <w:sz w:val="20"/>
          <w:szCs w:val="20"/>
        </w:rPr>
        <w:t xml:space="preserve">, </w:t>
      </w:r>
      <w:proofErr w:type="spellStart"/>
      <w:r w:rsidRPr="008019D9">
        <w:rPr>
          <w:sz w:val="20"/>
          <w:szCs w:val="20"/>
        </w:rPr>
        <w:t>bez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ohľadu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proofErr w:type="gramStart"/>
      <w:r w:rsidRPr="008019D9">
        <w:rPr>
          <w:sz w:val="20"/>
          <w:szCs w:val="20"/>
        </w:rPr>
        <w:t>na</w:t>
      </w:r>
      <w:proofErr w:type="spellEnd"/>
      <w:proofErr w:type="gram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pohľadávky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štátu</w:t>
      </w:r>
      <w:proofErr w:type="spellEnd"/>
      <w:r w:rsidRPr="008019D9">
        <w:rPr>
          <w:sz w:val="20"/>
          <w:szCs w:val="20"/>
        </w:rPr>
        <w:t xml:space="preserve">. </w:t>
      </w:r>
    </w:p>
    <w:p w:rsidR="008019D9" w:rsidRPr="008019D9" w:rsidRDefault="008019D9" w:rsidP="008019D9">
      <w:pPr>
        <w:tabs>
          <w:tab w:val="left" w:pos="3825"/>
        </w:tabs>
        <w:rPr>
          <w:sz w:val="20"/>
          <w:szCs w:val="20"/>
        </w:rPr>
      </w:pPr>
      <w:proofErr w:type="spellStart"/>
      <w:r w:rsidRPr="008019D9">
        <w:rPr>
          <w:b/>
          <w:sz w:val="20"/>
          <w:szCs w:val="20"/>
        </w:rPr>
        <w:t>Čistý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verejný</w:t>
      </w:r>
      <w:proofErr w:type="spellEnd"/>
      <w:r w:rsidRPr="008019D9">
        <w:rPr>
          <w:b/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= </w:t>
      </w:r>
      <w:proofErr w:type="spellStart"/>
      <w:r w:rsidRPr="008019D9">
        <w:rPr>
          <w:sz w:val="20"/>
          <w:szCs w:val="20"/>
        </w:rPr>
        <w:t>hrubý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verejný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</w:t>
      </w:r>
      <w:proofErr w:type="gramStart"/>
      <w:r w:rsidRPr="008019D9">
        <w:rPr>
          <w:sz w:val="20"/>
          <w:szCs w:val="20"/>
        </w:rPr>
        <w:t xml:space="preserve">-  </w:t>
      </w:r>
      <w:proofErr w:type="spellStart"/>
      <w:r w:rsidRPr="008019D9">
        <w:rPr>
          <w:sz w:val="20"/>
          <w:szCs w:val="20"/>
        </w:rPr>
        <w:t>pohľadávky</w:t>
      </w:r>
      <w:proofErr w:type="spellEnd"/>
      <w:proofErr w:type="gram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vlády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vo</w:t>
      </w:r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subjektom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ostatných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sektorov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</w:t>
      </w:r>
      <w:r w:rsidRPr="008019D9">
        <w:rPr>
          <w:sz w:val="20"/>
          <w:szCs w:val="20"/>
        </w:rPr>
        <w:t>epšie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vyjadruje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rozsah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povinnosti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sektora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verejnej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správy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splniť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svoje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záväzky</w:t>
      </w:r>
      <w:proofErr w:type="spellEnd"/>
    </w:p>
    <w:p w:rsidR="008019D9" w:rsidRPr="008019D9" w:rsidRDefault="008019D9" w:rsidP="008019D9">
      <w:pPr>
        <w:tabs>
          <w:tab w:val="left" w:pos="3825"/>
        </w:tabs>
        <w:rPr>
          <w:b/>
          <w:sz w:val="20"/>
          <w:szCs w:val="20"/>
          <w:u w:val="single"/>
        </w:rPr>
      </w:pPr>
      <w:proofErr w:type="spellStart"/>
      <w:r w:rsidRPr="008019D9">
        <w:rPr>
          <w:b/>
          <w:sz w:val="20"/>
          <w:szCs w:val="20"/>
          <w:u w:val="single"/>
        </w:rPr>
        <w:t>Podľa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zdroja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krytia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dlh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členíme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8019D9">
        <w:rPr>
          <w:b/>
          <w:sz w:val="20"/>
          <w:szCs w:val="20"/>
          <w:u w:val="single"/>
        </w:rPr>
        <w:t>na</w:t>
      </w:r>
      <w:proofErr w:type="spellEnd"/>
      <w:proofErr w:type="gramEnd"/>
      <w:r w:rsidRPr="008019D9">
        <w:rPr>
          <w:b/>
          <w:sz w:val="20"/>
          <w:szCs w:val="20"/>
          <w:u w:val="single"/>
        </w:rPr>
        <w:t>:</w:t>
      </w:r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  <w:u w:val="single"/>
        </w:rPr>
        <w:t>Vnútorný</w:t>
      </w:r>
      <w:proofErr w:type="spellEnd"/>
      <w:r w:rsidRPr="008019D9">
        <w:rPr>
          <w:sz w:val="20"/>
          <w:szCs w:val="20"/>
          <w:u w:val="single"/>
        </w:rPr>
        <w:t xml:space="preserve"> </w:t>
      </w:r>
      <w:proofErr w:type="spellStart"/>
      <w:r w:rsidRPr="008019D9">
        <w:rPr>
          <w:sz w:val="20"/>
          <w:szCs w:val="20"/>
          <w:u w:val="single"/>
        </w:rPr>
        <w:t>dlh</w:t>
      </w:r>
      <w:proofErr w:type="spellEnd"/>
      <w:r w:rsidRPr="008019D9">
        <w:rPr>
          <w:sz w:val="20"/>
          <w:szCs w:val="20"/>
        </w:rPr>
        <w:t xml:space="preserve"> – </w:t>
      </w:r>
      <w:proofErr w:type="spellStart"/>
      <w:r w:rsidRPr="008019D9">
        <w:rPr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krajiny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voči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vlastným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občanom</w:t>
      </w:r>
      <w:proofErr w:type="spellEnd"/>
    </w:p>
    <w:p w:rsidR="008019D9" w:rsidRPr="008019D9" w:rsidRDefault="008019D9" w:rsidP="008019D9">
      <w:pPr>
        <w:numPr>
          <w:ilvl w:val="0"/>
          <w:numId w:val="12"/>
        </w:numPr>
        <w:tabs>
          <w:tab w:val="clear" w:pos="360"/>
          <w:tab w:val="num" w:pos="720"/>
          <w:tab w:val="left" w:pos="3825"/>
        </w:tabs>
        <w:ind w:left="720"/>
        <w:rPr>
          <w:sz w:val="20"/>
          <w:szCs w:val="20"/>
        </w:rPr>
      </w:pPr>
      <w:proofErr w:type="spellStart"/>
      <w:r w:rsidRPr="008019D9">
        <w:rPr>
          <w:sz w:val="20"/>
          <w:szCs w:val="20"/>
          <w:u w:val="single"/>
        </w:rPr>
        <w:t>Vonkajší</w:t>
      </w:r>
      <w:proofErr w:type="spellEnd"/>
      <w:r w:rsidRPr="008019D9">
        <w:rPr>
          <w:sz w:val="20"/>
          <w:szCs w:val="20"/>
          <w:u w:val="single"/>
        </w:rPr>
        <w:t xml:space="preserve"> </w:t>
      </w:r>
      <w:proofErr w:type="spellStart"/>
      <w:r w:rsidRPr="008019D9">
        <w:rPr>
          <w:sz w:val="20"/>
          <w:szCs w:val="20"/>
          <w:u w:val="single"/>
        </w:rPr>
        <w:t>zahraničný</w:t>
      </w:r>
      <w:proofErr w:type="spellEnd"/>
      <w:r w:rsidRPr="008019D9">
        <w:rPr>
          <w:sz w:val="20"/>
          <w:szCs w:val="20"/>
          <w:u w:val="single"/>
        </w:rPr>
        <w:t xml:space="preserve"> </w:t>
      </w:r>
      <w:proofErr w:type="spellStart"/>
      <w:r w:rsidRPr="008019D9">
        <w:rPr>
          <w:sz w:val="20"/>
          <w:szCs w:val="20"/>
          <w:u w:val="single"/>
        </w:rPr>
        <w:t>dlh</w:t>
      </w:r>
      <w:proofErr w:type="spellEnd"/>
      <w:r w:rsidRPr="008019D9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voči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zahraničiu</w:t>
      </w:r>
      <w:proofErr w:type="spellEnd"/>
      <w:r w:rsidRPr="008019D9">
        <w:rPr>
          <w:sz w:val="20"/>
          <w:szCs w:val="20"/>
        </w:rPr>
        <w:t xml:space="preserve"> </w:t>
      </w:r>
    </w:p>
    <w:p w:rsidR="008019D9" w:rsidRDefault="008019D9" w:rsidP="008019D9">
      <w:pPr>
        <w:tabs>
          <w:tab w:val="left" w:pos="3825"/>
        </w:tabs>
        <w:rPr>
          <w:sz w:val="20"/>
          <w:szCs w:val="20"/>
        </w:rPr>
      </w:pPr>
      <w:proofErr w:type="spellStart"/>
      <w:r w:rsidRPr="008019D9">
        <w:rPr>
          <w:b/>
          <w:sz w:val="20"/>
          <w:szCs w:val="20"/>
          <w:u w:val="single"/>
        </w:rPr>
        <w:t>Podľa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doby</w:t>
      </w:r>
      <w:proofErr w:type="spellEnd"/>
      <w:r w:rsidRPr="008019D9">
        <w:rPr>
          <w:b/>
          <w:sz w:val="20"/>
          <w:szCs w:val="20"/>
          <w:u w:val="single"/>
        </w:rPr>
        <w:t xml:space="preserve"> </w:t>
      </w:r>
      <w:proofErr w:type="spellStart"/>
      <w:r w:rsidRPr="008019D9">
        <w:rPr>
          <w:b/>
          <w:sz w:val="20"/>
          <w:szCs w:val="20"/>
          <w:u w:val="single"/>
        </w:rPr>
        <w:t>splatnosti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možno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členiť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sz w:val="20"/>
          <w:szCs w:val="20"/>
        </w:rPr>
        <w:t>dlh</w:t>
      </w:r>
      <w:proofErr w:type="spellEnd"/>
      <w:r w:rsidRPr="008019D9">
        <w:rPr>
          <w:sz w:val="20"/>
          <w:szCs w:val="20"/>
        </w:rPr>
        <w:t xml:space="preserve"> </w:t>
      </w:r>
      <w:proofErr w:type="spellStart"/>
      <w:proofErr w:type="gramStart"/>
      <w:r w:rsidRPr="008019D9">
        <w:rPr>
          <w:sz w:val="20"/>
          <w:szCs w:val="20"/>
        </w:rPr>
        <w:t>na</w:t>
      </w:r>
      <w:proofErr w:type="spellEnd"/>
      <w:proofErr w:type="gramEnd"/>
      <w:r w:rsidRPr="008019D9">
        <w:rPr>
          <w:sz w:val="20"/>
          <w:szCs w:val="20"/>
        </w:rPr>
        <w:t xml:space="preserve"> </w:t>
      </w:r>
      <w:proofErr w:type="spellStart"/>
      <w:r w:rsidRPr="008019D9">
        <w:rPr>
          <w:b/>
          <w:sz w:val="20"/>
          <w:szCs w:val="20"/>
        </w:rPr>
        <w:t>krátkodobý</w:t>
      </w:r>
      <w:proofErr w:type="spellEnd"/>
      <w:r w:rsidRPr="008019D9">
        <w:rPr>
          <w:sz w:val="20"/>
          <w:szCs w:val="20"/>
        </w:rPr>
        <w:t xml:space="preserve"> (do 1r.), </w:t>
      </w:r>
      <w:proofErr w:type="spellStart"/>
      <w:r w:rsidRPr="008019D9">
        <w:rPr>
          <w:b/>
          <w:sz w:val="20"/>
          <w:szCs w:val="20"/>
        </w:rPr>
        <w:t>strednodobý</w:t>
      </w:r>
      <w:proofErr w:type="spellEnd"/>
      <w:r w:rsidRPr="008019D9">
        <w:rPr>
          <w:sz w:val="20"/>
          <w:szCs w:val="20"/>
        </w:rPr>
        <w:t xml:space="preserve"> (do 10r.), </w:t>
      </w:r>
      <w:proofErr w:type="spellStart"/>
      <w:r w:rsidRPr="008019D9">
        <w:rPr>
          <w:b/>
          <w:sz w:val="20"/>
          <w:szCs w:val="20"/>
        </w:rPr>
        <w:t>dlhodobý</w:t>
      </w:r>
      <w:proofErr w:type="spellEnd"/>
      <w:r w:rsidRPr="008019D9">
        <w:rPr>
          <w:sz w:val="20"/>
          <w:szCs w:val="20"/>
        </w:rPr>
        <w:t xml:space="preserve"> (</w:t>
      </w:r>
      <w:proofErr w:type="spellStart"/>
      <w:r w:rsidRPr="008019D9">
        <w:rPr>
          <w:sz w:val="20"/>
          <w:szCs w:val="20"/>
        </w:rPr>
        <w:t>nad</w:t>
      </w:r>
      <w:proofErr w:type="spellEnd"/>
      <w:r w:rsidRPr="008019D9">
        <w:rPr>
          <w:sz w:val="20"/>
          <w:szCs w:val="20"/>
        </w:rPr>
        <w:t xml:space="preserve"> 10r.)</w:t>
      </w:r>
    </w:p>
    <w:p w:rsidR="008019D9" w:rsidRPr="000B3284" w:rsidRDefault="008019D9" w:rsidP="008019D9">
      <w:pPr>
        <w:tabs>
          <w:tab w:val="left" w:pos="3825"/>
        </w:tabs>
        <w:rPr>
          <w:b/>
          <w:i/>
          <w:sz w:val="20"/>
          <w:szCs w:val="20"/>
          <w:u w:val="single"/>
        </w:rPr>
      </w:pPr>
      <w:proofErr w:type="spellStart"/>
      <w:r w:rsidRPr="000B3284">
        <w:rPr>
          <w:b/>
          <w:i/>
          <w:sz w:val="20"/>
          <w:szCs w:val="20"/>
          <w:u w:val="single"/>
        </w:rPr>
        <w:t>Štátne</w:t>
      </w:r>
      <w:proofErr w:type="spellEnd"/>
      <w:r w:rsidRPr="000B3284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B3284">
        <w:rPr>
          <w:b/>
          <w:i/>
          <w:sz w:val="20"/>
          <w:szCs w:val="20"/>
          <w:u w:val="single"/>
        </w:rPr>
        <w:t>dlhopisy</w:t>
      </w:r>
      <w:proofErr w:type="spellEnd"/>
    </w:p>
    <w:p w:rsidR="008019D9" w:rsidRPr="000B3284" w:rsidRDefault="000B3284" w:rsidP="000B3284">
      <w:pPr>
        <w:tabs>
          <w:tab w:val="left" w:pos="3825"/>
        </w:tabs>
        <w:rPr>
          <w:sz w:val="20"/>
          <w:szCs w:val="20"/>
        </w:rPr>
      </w:pPr>
      <w:proofErr w:type="spellStart"/>
      <w:proofErr w:type="gramStart"/>
      <w:r w:rsidRPr="000B3284">
        <w:rPr>
          <w:b/>
          <w:sz w:val="20"/>
          <w:szCs w:val="20"/>
        </w:rPr>
        <w:t>D</w:t>
      </w:r>
      <w:r w:rsidR="008019D9" w:rsidRPr="000B3284">
        <w:rPr>
          <w:b/>
          <w:sz w:val="20"/>
          <w:szCs w:val="20"/>
        </w:rPr>
        <w:t>lhopis</w:t>
      </w:r>
      <w:proofErr w:type="spellEnd"/>
      <w:r w:rsidR="008019D9" w:rsidRPr="000B3284">
        <w:rPr>
          <w:sz w:val="20"/>
          <w:szCs w:val="20"/>
        </w:rPr>
        <w:t xml:space="preserve"> je </w:t>
      </w:r>
      <w:proofErr w:type="spellStart"/>
      <w:r w:rsidR="008019D9" w:rsidRPr="000B3284">
        <w:rPr>
          <w:sz w:val="20"/>
          <w:szCs w:val="20"/>
        </w:rPr>
        <w:t>cenný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papier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vyjadrujúci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dlžnícky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záväzok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emitenta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voči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každému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vlastníkovi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tohto</w:t>
      </w:r>
      <w:proofErr w:type="spellEnd"/>
      <w:r w:rsidR="008019D9" w:rsidRPr="000B3284">
        <w:rPr>
          <w:sz w:val="20"/>
          <w:szCs w:val="20"/>
        </w:rPr>
        <w:t xml:space="preserve"> </w:t>
      </w:r>
      <w:proofErr w:type="spellStart"/>
      <w:r w:rsidR="008019D9" w:rsidRPr="000B3284">
        <w:rPr>
          <w:sz w:val="20"/>
          <w:szCs w:val="20"/>
        </w:rPr>
        <w:t>dokumentu</w:t>
      </w:r>
      <w:proofErr w:type="spellEnd"/>
      <w:r w:rsidR="008019D9" w:rsidRPr="000B3284">
        <w:rPr>
          <w:sz w:val="20"/>
          <w:szCs w:val="20"/>
        </w:rPr>
        <w:t>.</w:t>
      </w:r>
      <w:proofErr w:type="gramEnd"/>
      <w:r w:rsidR="008019D9" w:rsidRPr="000B3284">
        <w:rPr>
          <w:sz w:val="20"/>
          <w:szCs w:val="20"/>
        </w:rPr>
        <w:t xml:space="preserve"> </w:t>
      </w:r>
    </w:p>
    <w:p w:rsidR="008019D9" w:rsidRPr="000B3284" w:rsidRDefault="008019D9" w:rsidP="008019D9">
      <w:pPr>
        <w:tabs>
          <w:tab w:val="left" w:pos="3825"/>
        </w:tabs>
        <w:rPr>
          <w:sz w:val="20"/>
          <w:szCs w:val="20"/>
        </w:rPr>
      </w:pPr>
      <w:proofErr w:type="spellStart"/>
      <w:proofErr w:type="gramStart"/>
      <w:r w:rsidRPr="000B3284">
        <w:rPr>
          <w:b/>
          <w:sz w:val="20"/>
          <w:szCs w:val="20"/>
        </w:rPr>
        <w:t>Emitent</w:t>
      </w:r>
      <w:proofErr w:type="spellEnd"/>
      <w:r w:rsidRPr="000B3284">
        <w:rPr>
          <w:b/>
          <w:sz w:val="20"/>
          <w:szCs w:val="20"/>
        </w:rPr>
        <w:t xml:space="preserve"> </w:t>
      </w:r>
      <w:r w:rsidRPr="000B3284">
        <w:rPr>
          <w:sz w:val="20"/>
          <w:szCs w:val="20"/>
        </w:rPr>
        <w:t xml:space="preserve">– je </w:t>
      </w:r>
      <w:proofErr w:type="spellStart"/>
      <w:r w:rsidRPr="000B3284">
        <w:rPr>
          <w:sz w:val="20"/>
          <w:szCs w:val="20"/>
        </w:rPr>
        <w:t>povinný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splatiť</w:t>
      </w:r>
      <w:proofErr w:type="spellEnd"/>
      <w:r w:rsidRPr="000B3284">
        <w:rPr>
          <w:sz w:val="20"/>
          <w:szCs w:val="20"/>
        </w:rPr>
        <w:t xml:space="preserve"> k </w:t>
      </w:r>
      <w:proofErr w:type="spellStart"/>
      <w:r w:rsidRPr="000B3284">
        <w:rPr>
          <w:sz w:val="20"/>
          <w:szCs w:val="20"/>
        </w:rPr>
        <w:t>určitému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dátumu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dlžnú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čiastku</w:t>
      </w:r>
      <w:proofErr w:type="spellEnd"/>
      <w:r w:rsidRPr="000B3284">
        <w:rPr>
          <w:sz w:val="20"/>
          <w:szCs w:val="20"/>
        </w:rPr>
        <w:t xml:space="preserve"> a k </w:t>
      </w:r>
      <w:proofErr w:type="spellStart"/>
      <w:r w:rsidRPr="000B3284">
        <w:rPr>
          <w:sz w:val="20"/>
          <w:szCs w:val="20"/>
        </w:rPr>
        <w:t>určitému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dátumu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výnosy</w:t>
      </w:r>
      <w:proofErr w:type="spellEnd"/>
      <w:r w:rsidR="000B3284" w:rsidRPr="000B3284">
        <w:rPr>
          <w:sz w:val="20"/>
          <w:szCs w:val="20"/>
        </w:rPr>
        <w:t>.</w:t>
      </w:r>
      <w:proofErr w:type="gramEnd"/>
    </w:p>
    <w:p w:rsidR="000B3284" w:rsidRPr="000B3284" w:rsidRDefault="000B3284" w:rsidP="000B3284">
      <w:pPr>
        <w:tabs>
          <w:tab w:val="left" w:pos="3825"/>
        </w:tabs>
        <w:rPr>
          <w:b/>
          <w:i/>
          <w:sz w:val="20"/>
          <w:szCs w:val="20"/>
          <w:u w:val="single"/>
        </w:rPr>
      </w:pPr>
      <w:proofErr w:type="spellStart"/>
      <w:r w:rsidRPr="000B3284">
        <w:rPr>
          <w:b/>
          <w:i/>
          <w:sz w:val="20"/>
          <w:szCs w:val="20"/>
          <w:u w:val="single"/>
        </w:rPr>
        <w:t>Faktory</w:t>
      </w:r>
      <w:proofErr w:type="spellEnd"/>
      <w:r w:rsidRPr="000B3284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B3284">
        <w:rPr>
          <w:b/>
          <w:i/>
          <w:sz w:val="20"/>
          <w:szCs w:val="20"/>
          <w:u w:val="single"/>
        </w:rPr>
        <w:t>vplývajúce</w:t>
      </w:r>
      <w:proofErr w:type="spellEnd"/>
      <w:r w:rsidRPr="000B3284">
        <w:rPr>
          <w:b/>
          <w:i/>
          <w:sz w:val="20"/>
          <w:szCs w:val="20"/>
          <w:u w:val="single"/>
        </w:rPr>
        <w:t xml:space="preserve"> </w:t>
      </w:r>
      <w:proofErr w:type="spellStart"/>
      <w:proofErr w:type="gramStart"/>
      <w:r w:rsidRPr="000B3284">
        <w:rPr>
          <w:b/>
          <w:i/>
          <w:sz w:val="20"/>
          <w:szCs w:val="20"/>
          <w:u w:val="single"/>
        </w:rPr>
        <w:t>na</w:t>
      </w:r>
      <w:proofErr w:type="spellEnd"/>
      <w:proofErr w:type="gramEnd"/>
      <w:r w:rsidRPr="000B3284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B3284">
        <w:rPr>
          <w:b/>
          <w:i/>
          <w:sz w:val="20"/>
          <w:szCs w:val="20"/>
          <w:u w:val="single"/>
        </w:rPr>
        <w:t>zníženie</w:t>
      </w:r>
      <w:proofErr w:type="spellEnd"/>
      <w:r w:rsidRPr="000B3284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B3284">
        <w:rPr>
          <w:b/>
          <w:i/>
          <w:sz w:val="20"/>
          <w:szCs w:val="20"/>
          <w:u w:val="single"/>
        </w:rPr>
        <w:t>verejného</w:t>
      </w:r>
      <w:proofErr w:type="spellEnd"/>
      <w:r w:rsidRPr="000B3284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B3284">
        <w:rPr>
          <w:b/>
          <w:i/>
          <w:sz w:val="20"/>
          <w:szCs w:val="20"/>
          <w:u w:val="single"/>
        </w:rPr>
        <w:t>dlhu</w:t>
      </w:r>
      <w:proofErr w:type="spellEnd"/>
    </w:p>
    <w:p w:rsidR="000B3284" w:rsidRPr="000B3284" w:rsidRDefault="000B3284" w:rsidP="000B3284">
      <w:pPr>
        <w:tabs>
          <w:tab w:val="left" w:pos="3825"/>
        </w:tabs>
        <w:rPr>
          <w:i/>
          <w:sz w:val="20"/>
          <w:szCs w:val="20"/>
        </w:rPr>
      </w:pPr>
      <w:proofErr w:type="spellStart"/>
      <w:r w:rsidRPr="000B3284">
        <w:rPr>
          <w:i/>
          <w:sz w:val="20"/>
          <w:szCs w:val="20"/>
        </w:rPr>
        <w:t>Exogénne</w:t>
      </w:r>
      <w:proofErr w:type="spellEnd"/>
      <w:r w:rsidRPr="000B3284">
        <w:rPr>
          <w:i/>
          <w:sz w:val="20"/>
          <w:szCs w:val="20"/>
        </w:rPr>
        <w:t xml:space="preserve"> </w:t>
      </w:r>
      <w:proofErr w:type="spellStart"/>
      <w:r w:rsidRPr="000B3284">
        <w:rPr>
          <w:i/>
          <w:sz w:val="20"/>
          <w:szCs w:val="20"/>
        </w:rPr>
        <w:t>faktory</w:t>
      </w:r>
      <w:proofErr w:type="spellEnd"/>
    </w:p>
    <w:p w:rsidR="000B3284" w:rsidRPr="000B3284" w:rsidRDefault="000B3284" w:rsidP="000B3284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r w:rsidRPr="000B3284">
        <w:rPr>
          <w:sz w:val="20"/>
          <w:szCs w:val="20"/>
        </w:rPr>
        <w:t xml:space="preserve">tempo </w:t>
      </w:r>
      <w:proofErr w:type="spellStart"/>
      <w:r w:rsidRPr="000B3284">
        <w:rPr>
          <w:sz w:val="20"/>
          <w:szCs w:val="20"/>
        </w:rPr>
        <w:t>ekonomického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rastu</w:t>
      </w:r>
      <w:proofErr w:type="spellEnd"/>
      <w:r w:rsidRPr="000B3284">
        <w:rPr>
          <w:sz w:val="20"/>
          <w:szCs w:val="20"/>
        </w:rPr>
        <w:t xml:space="preserve"> </w:t>
      </w:r>
    </w:p>
    <w:p w:rsidR="000B3284" w:rsidRPr="000B3284" w:rsidRDefault="000B3284" w:rsidP="000B3284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r w:rsidRPr="000B3284">
        <w:rPr>
          <w:sz w:val="20"/>
          <w:szCs w:val="20"/>
        </w:rPr>
        <w:t>inflácia</w:t>
      </w:r>
      <w:proofErr w:type="spellEnd"/>
      <w:r w:rsidRPr="000B3284">
        <w:rPr>
          <w:sz w:val="20"/>
          <w:szCs w:val="20"/>
        </w:rPr>
        <w:t xml:space="preserve"> </w:t>
      </w:r>
    </w:p>
    <w:p w:rsidR="000B3284" w:rsidRPr="000B3284" w:rsidRDefault="000B3284" w:rsidP="000B3284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r w:rsidRPr="000B3284">
        <w:rPr>
          <w:sz w:val="20"/>
          <w:szCs w:val="20"/>
        </w:rPr>
        <w:t>zahraničná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pomoc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vo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forme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rôznych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darov</w:t>
      </w:r>
      <w:proofErr w:type="spellEnd"/>
      <w:r w:rsidRPr="000B3284">
        <w:rPr>
          <w:sz w:val="20"/>
          <w:szCs w:val="20"/>
        </w:rPr>
        <w:t xml:space="preserve">, </w:t>
      </w:r>
      <w:proofErr w:type="spellStart"/>
      <w:r w:rsidRPr="000B3284">
        <w:rPr>
          <w:sz w:val="20"/>
          <w:szCs w:val="20"/>
        </w:rPr>
        <w:t>grantov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či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odpustenie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úrokov</w:t>
      </w:r>
      <w:proofErr w:type="spellEnd"/>
      <w:r w:rsidRPr="000B3284">
        <w:rPr>
          <w:sz w:val="20"/>
          <w:szCs w:val="20"/>
        </w:rPr>
        <w:t xml:space="preserve"> z </w:t>
      </w:r>
      <w:proofErr w:type="spellStart"/>
      <w:r w:rsidRPr="000B3284">
        <w:rPr>
          <w:sz w:val="20"/>
          <w:szCs w:val="20"/>
        </w:rPr>
        <w:t>dlhu</w:t>
      </w:r>
      <w:proofErr w:type="spellEnd"/>
      <w:r w:rsidRPr="000B3284">
        <w:rPr>
          <w:sz w:val="20"/>
          <w:szCs w:val="20"/>
        </w:rPr>
        <w:t xml:space="preserve">, </w:t>
      </w:r>
      <w:proofErr w:type="spellStart"/>
      <w:r w:rsidRPr="000B3284">
        <w:rPr>
          <w:sz w:val="20"/>
          <w:szCs w:val="20"/>
        </w:rPr>
        <w:t>celého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dlhu</w:t>
      </w:r>
      <w:proofErr w:type="spellEnd"/>
    </w:p>
    <w:p w:rsidR="000B3284" w:rsidRPr="000B3284" w:rsidRDefault="000B3284" w:rsidP="000B3284">
      <w:pPr>
        <w:tabs>
          <w:tab w:val="left" w:pos="3825"/>
        </w:tabs>
        <w:rPr>
          <w:i/>
          <w:sz w:val="20"/>
          <w:szCs w:val="20"/>
        </w:rPr>
      </w:pPr>
      <w:proofErr w:type="spellStart"/>
      <w:r w:rsidRPr="000B3284">
        <w:rPr>
          <w:i/>
          <w:sz w:val="20"/>
          <w:szCs w:val="20"/>
        </w:rPr>
        <w:t>Endogénne</w:t>
      </w:r>
      <w:proofErr w:type="spellEnd"/>
      <w:r w:rsidRPr="000B3284">
        <w:rPr>
          <w:i/>
          <w:sz w:val="20"/>
          <w:szCs w:val="20"/>
        </w:rPr>
        <w:t xml:space="preserve"> </w:t>
      </w:r>
      <w:proofErr w:type="spellStart"/>
      <w:r w:rsidRPr="000B3284">
        <w:rPr>
          <w:i/>
          <w:sz w:val="20"/>
          <w:szCs w:val="20"/>
        </w:rPr>
        <w:t>faktory</w:t>
      </w:r>
      <w:proofErr w:type="spellEnd"/>
      <w:r w:rsidRPr="000B3284">
        <w:rPr>
          <w:i/>
          <w:sz w:val="20"/>
          <w:szCs w:val="20"/>
        </w:rPr>
        <w:t xml:space="preserve"> </w:t>
      </w:r>
    </w:p>
    <w:p w:rsidR="000B3284" w:rsidRPr="000B3284" w:rsidRDefault="000B3284" w:rsidP="000B3284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r w:rsidRPr="000B3284">
        <w:rPr>
          <w:sz w:val="20"/>
          <w:szCs w:val="20"/>
        </w:rPr>
        <w:t>reštriktívna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fiškálna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politika</w:t>
      </w:r>
      <w:proofErr w:type="spellEnd"/>
      <w:r w:rsidRPr="000B3284">
        <w:rPr>
          <w:sz w:val="20"/>
          <w:szCs w:val="20"/>
        </w:rPr>
        <w:t xml:space="preserve"> – </w:t>
      </w:r>
      <w:proofErr w:type="spellStart"/>
      <w:r w:rsidRPr="000B3284">
        <w:rPr>
          <w:sz w:val="20"/>
          <w:szCs w:val="20"/>
        </w:rPr>
        <w:t>cieľ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dosiahnuť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prebytok</w:t>
      </w:r>
      <w:proofErr w:type="spellEnd"/>
      <w:r w:rsidRPr="000B3284">
        <w:rPr>
          <w:sz w:val="20"/>
          <w:szCs w:val="20"/>
        </w:rPr>
        <w:t xml:space="preserve"> v </w:t>
      </w:r>
      <w:proofErr w:type="spellStart"/>
      <w:r w:rsidRPr="000B3284">
        <w:rPr>
          <w:sz w:val="20"/>
          <w:szCs w:val="20"/>
        </w:rPr>
        <w:t>štátnom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hospodárení</w:t>
      </w:r>
      <w:proofErr w:type="spellEnd"/>
      <w:r w:rsidRPr="000B3284">
        <w:rPr>
          <w:sz w:val="20"/>
          <w:szCs w:val="20"/>
        </w:rPr>
        <w:t xml:space="preserve"> a z </w:t>
      </w:r>
      <w:proofErr w:type="spellStart"/>
      <w:r w:rsidRPr="000B3284">
        <w:rPr>
          <w:sz w:val="20"/>
          <w:szCs w:val="20"/>
        </w:rPr>
        <w:t>toho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splácať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dlhy</w:t>
      </w:r>
      <w:proofErr w:type="spellEnd"/>
    </w:p>
    <w:p w:rsidR="000B3284" w:rsidRDefault="000B3284" w:rsidP="000B3284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r w:rsidRPr="000B3284">
        <w:rPr>
          <w:sz w:val="20"/>
          <w:szCs w:val="20"/>
        </w:rPr>
        <w:t>monetárne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riešenie</w:t>
      </w:r>
      <w:proofErr w:type="spellEnd"/>
      <w:r w:rsidRPr="000B3284">
        <w:rPr>
          <w:sz w:val="20"/>
          <w:szCs w:val="20"/>
        </w:rPr>
        <w:t xml:space="preserve"> – </w:t>
      </w:r>
      <w:proofErr w:type="spellStart"/>
      <w:r w:rsidRPr="000B3284">
        <w:rPr>
          <w:sz w:val="20"/>
          <w:szCs w:val="20"/>
        </w:rPr>
        <w:t>emisia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nových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peňazí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vo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výške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dlhu</w:t>
      </w:r>
      <w:proofErr w:type="spellEnd"/>
      <w:r w:rsidRPr="000B3284">
        <w:rPr>
          <w:sz w:val="20"/>
          <w:szCs w:val="20"/>
        </w:rPr>
        <w:t xml:space="preserve">, </w:t>
      </w:r>
      <w:proofErr w:type="spellStart"/>
      <w:r w:rsidRPr="000B3284">
        <w:rPr>
          <w:sz w:val="20"/>
          <w:szCs w:val="20"/>
        </w:rPr>
        <w:t>nevhodné</w:t>
      </w:r>
      <w:proofErr w:type="spellEnd"/>
      <w:r w:rsidRPr="000B3284">
        <w:rPr>
          <w:sz w:val="20"/>
          <w:szCs w:val="20"/>
        </w:rPr>
        <w:t xml:space="preserve">, </w:t>
      </w:r>
      <w:proofErr w:type="spellStart"/>
      <w:r w:rsidRPr="000B3284">
        <w:rPr>
          <w:sz w:val="20"/>
          <w:szCs w:val="20"/>
        </w:rPr>
        <w:t>vedie</w:t>
      </w:r>
      <w:proofErr w:type="spellEnd"/>
      <w:r w:rsidRPr="000B3284">
        <w:rPr>
          <w:sz w:val="20"/>
          <w:szCs w:val="20"/>
        </w:rPr>
        <w:t xml:space="preserve"> k </w:t>
      </w:r>
      <w:proofErr w:type="spellStart"/>
      <w:r w:rsidRPr="000B3284">
        <w:rPr>
          <w:sz w:val="20"/>
          <w:szCs w:val="20"/>
        </w:rPr>
        <w:t>rastu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inflácie</w:t>
      </w:r>
      <w:proofErr w:type="spellEnd"/>
      <w:r w:rsidRPr="000B3284">
        <w:rPr>
          <w:sz w:val="20"/>
          <w:szCs w:val="20"/>
        </w:rPr>
        <w:t xml:space="preserve"> a </w:t>
      </w:r>
      <w:proofErr w:type="spellStart"/>
      <w:r w:rsidRPr="000B3284">
        <w:rPr>
          <w:sz w:val="20"/>
          <w:szCs w:val="20"/>
        </w:rPr>
        <w:t>následnému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zníženiu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reálnej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výšky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dlhu</w:t>
      </w:r>
      <w:proofErr w:type="spellEnd"/>
    </w:p>
    <w:p w:rsidR="000B3284" w:rsidRPr="000B3284" w:rsidRDefault="000B3284" w:rsidP="000B3284">
      <w:pPr>
        <w:numPr>
          <w:ilvl w:val="0"/>
          <w:numId w:val="12"/>
        </w:numPr>
        <w:tabs>
          <w:tab w:val="left" w:pos="3825"/>
        </w:tabs>
        <w:rPr>
          <w:sz w:val="20"/>
          <w:szCs w:val="20"/>
        </w:rPr>
      </w:pPr>
      <w:proofErr w:type="spellStart"/>
      <w:r w:rsidRPr="000B3284">
        <w:rPr>
          <w:sz w:val="20"/>
          <w:szCs w:val="20"/>
        </w:rPr>
        <w:t>odmietnutie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existujúceho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dlhu</w:t>
      </w:r>
      <w:proofErr w:type="spellEnd"/>
      <w:r w:rsidRPr="000B3284">
        <w:rPr>
          <w:sz w:val="20"/>
          <w:szCs w:val="20"/>
        </w:rPr>
        <w:t xml:space="preserve"> – </w:t>
      </w:r>
      <w:proofErr w:type="spellStart"/>
      <w:r w:rsidRPr="000B3284">
        <w:rPr>
          <w:sz w:val="20"/>
          <w:szCs w:val="20"/>
        </w:rPr>
        <w:t>len</w:t>
      </w:r>
      <w:proofErr w:type="spellEnd"/>
      <w:r w:rsidRPr="000B3284">
        <w:rPr>
          <w:sz w:val="20"/>
          <w:szCs w:val="20"/>
        </w:rPr>
        <w:t xml:space="preserve"> </w:t>
      </w:r>
      <w:proofErr w:type="spellStart"/>
      <w:r w:rsidRPr="000B3284">
        <w:rPr>
          <w:sz w:val="20"/>
          <w:szCs w:val="20"/>
        </w:rPr>
        <w:t>teoretické</w:t>
      </w:r>
      <w:proofErr w:type="spellEnd"/>
    </w:p>
    <w:sectPr w:rsidR="000B3284" w:rsidRPr="000B3284" w:rsidSect="00B11D4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5D96"/>
    <w:multiLevelType w:val="hybridMultilevel"/>
    <w:tmpl w:val="F76222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B1856"/>
    <w:multiLevelType w:val="hybridMultilevel"/>
    <w:tmpl w:val="AADAF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95433"/>
    <w:multiLevelType w:val="hybridMultilevel"/>
    <w:tmpl w:val="BB8A2C2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502F16"/>
    <w:multiLevelType w:val="hybridMultilevel"/>
    <w:tmpl w:val="B01E0AB0"/>
    <w:lvl w:ilvl="0" w:tplc="CAA0FE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343A6E"/>
    <w:multiLevelType w:val="hybridMultilevel"/>
    <w:tmpl w:val="28F6CFA6"/>
    <w:lvl w:ilvl="0" w:tplc="7C289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033546"/>
    <w:multiLevelType w:val="hybridMultilevel"/>
    <w:tmpl w:val="5E4E406E"/>
    <w:lvl w:ilvl="0" w:tplc="06BA837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1C1AC2"/>
    <w:multiLevelType w:val="hybridMultilevel"/>
    <w:tmpl w:val="8FECBB36"/>
    <w:lvl w:ilvl="0" w:tplc="143210C4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F11C93"/>
    <w:multiLevelType w:val="hybridMultilevel"/>
    <w:tmpl w:val="4EE2A26C"/>
    <w:lvl w:ilvl="0" w:tplc="ABD45C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E11705"/>
    <w:multiLevelType w:val="hybridMultilevel"/>
    <w:tmpl w:val="042C8E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A5BFC"/>
    <w:multiLevelType w:val="hybridMultilevel"/>
    <w:tmpl w:val="1F90199A"/>
    <w:lvl w:ilvl="0" w:tplc="88688A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AF3C69"/>
    <w:multiLevelType w:val="hybridMultilevel"/>
    <w:tmpl w:val="90300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91B65"/>
    <w:multiLevelType w:val="hybridMultilevel"/>
    <w:tmpl w:val="AA1EB6CC"/>
    <w:lvl w:ilvl="0" w:tplc="3A0E86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D4C"/>
    <w:rsid w:val="00057281"/>
    <w:rsid w:val="000B3284"/>
    <w:rsid w:val="000C23A4"/>
    <w:rsid w:val="000E672B"/>
    <w:rsid w:val="00195240"/>
    <w:rsid w:val="003A7399"/>
    <w:rsid w:val="003F60A6"/>
    <w:rsid w:val="00495F6B"/>
    <w:rsid w:val="004E24DF"/>
    <w:rsid w:val="005D1DBA"/>
    <w:rsid w:val="00616A8A"/>
    <w:rsid w:val="007C15B1"/>
    <w:rsid w:val="008019D9"/>
    <w:rsid w:val="008734C2"/>
    <w:rsid w:val="008E4024"/>
    <w:rsid w:val="00901309"/>
    <w:rsid w:val="009059FA"/>
    <w:rsid w:val="00936371"/>
    <w:rsid w:val="0094606B"/>
    <w:rsid w:val="00AF7F6B"/>
    <w:rsid w:val="00B11D4C"/>
    <w:rsid w:val="00D61865"/>
    <w:rsid w:val="00E26737"/>
    <w:rsid w:val="00FB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 Six</dc:creator>
  <cp:keywords/>
  <dc:description/>
  <cp:lastModifiedBy>Loki Six</cp:lastModifiedBy>
  <cp:revision>17</cp:revision>
  <dcterms:created xsi:type="dcterms:W3CDTF">2009-05-05T14:15:00Z</dcterms:created>
  <dcterms:modified xsi:type="dcterms:W3CDTF">2009-05-06T06:13:00Z</dcterms:modified>
</cp:coreProperties>
</file>