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F83" w:rsidRPr="000D29B8" w:rsidRDefault="00820F83" w:rsidP="00BB3048">
      <w:pPr>
        <w:numPr>
          <w:ilvl w:val="0"/>
          <w:numId w:val="1"/>
        </w:numPr>
        <w:spacing w:before="120" w:after="120"/>
        <w:rPr>
          <w:b/>
          <w:highlight w:val="yellow"/>
          <w:lang w:val="sk-SK"/>
        </w:rPr>
      </w:pPr>
      <w:r w:rsidRPr="000D29B8">
        <w:rPr>
          <w:b/>
          <w:highlight w:val="yellow"/>
          <w:lang w:val="sk-SK"/>
        </w:rPr>
        <w:t>Idea spoločnej Európy – vznik EÚ</w:t>
      </w:r>
    </w:p>
    <w:p w:rsidR="0099085F" w:rsidRPr="0099085F" w:rsidRDefault="0099085F" w:rsidP="0099085F">
      <w:pPr>
        <w:ind w:left="720"/>
        <w:jc w:val="both"/>
        <w:rPr>
          <w:lang w:val="sk-SK"/>
        </w:rPr>
      </w:pPr>
      <w:r w:rsidRPr="0099085F">
        <w:rPr>
          <w:lang w:val="sk-SK"/>
        </w:rPr>
        <w:t>Európska integrácia priniesla polstoročie</w:t>
      </w:r>
      <w:r>
        <w:rPr>
          <w:lang w:val="sk-SK"/>
        </w:rPr>
        <w:t xml:space="preserve"> stability, mieru a ekonomickej </w:t>
      </w:r>
      <w:r w:rsidRPr="0099085F">
        <w:rPr>
          <w:lang w:val="sk-SK"/>
        </w:rPr>
        <w:t>prosperity. Pomohla zvýšiť životnú úrove</w:t>
      </w:r>
      <w:r w:rsidRPr="0099085F">
        <w:rPr>
          <w:rFonts w:hint="eastAsia"/>
          <w:lang w:val="sk-SK"/>
        </w:rPr>
        <w:t>ň</w:t>
      </w:r>
      <w:r w:rsidRPr="0099085F">
        <w:rPr>
          <w:lang w:val="sk-SK"/>
        </w:rPr>
        <w:t>,</w:t>
      </w:r>
      <w:r>
        <w:rPr>
          <w:lang w:val="sk-SK"/>
        </w:rPr>
        <w:t xml:space="preserve"> vytvoriť vnútorný trh, zaviesť </w:t>
      </w:r>
      <w:r w:rsidRPr="0099085F">
        <w:rPr>
          <w:lang w:val="sk-SK"/>
        </w:rPr>
        <w:t xml:space="preserve">euro a posilnila hlas únie vo svete. </w:t>
      </w:r>
    </w:p>
    <w:p w:rsidR="0099085F" w:rsidRPr="0099085F" w:rsidRDefault="0099085F" w:rsidP="0099085F">
      <w:pPr>
        <w:ind w:left="720"/>
        <w:jc w:val="both"/>
        <w:rPr>
          <w:lang w:val="sk-SK"/>
        </w:rPr>
      </w:pPr>
    </w:p>
    <w:p w:rsidR="0099085F" w:rsidRPr="0099085F" w:rsidRDefault="0099085F" w:rsidP="0099085F">
      <w:pPr>
        <w:ind w:left="720"/>
        <w:jc w:val="both"/>
        <w:rPr>
          <w:lang w:val="sk-SK"/>
        </w:rPr>
      </w:pPr>
      <w:r w:rsidRPr="00AE7586">
        <w:rPr>
          <w:lang w:val="sk-SK"/>
        </w:rPr>
        <w:t>Európska únia (EÚ) vznikla po druhej svetovej vojne, Proces európskej integrácie bol začatý 9. mája 1950, keď Francúzsko oficiálne navrhlo vytvorenie "prvého skutočného základu Európskej federácie." Šesť krajín (Belgicko, Francúzsko, Holandsko, Luxembursko, Nemecko, Taliansko) sa spojilo už na ú</w:t>
      </w:r>
      <w:r w:rsidR="00AE7586">
        <w:rPr>
          <w:lang w:val="sk-SK"/>
        </w:rPr>
        <w:t>plnom počiatku. Dnes, po piatich</w:t>
      </w:r>
      <w:r w:rsidRPr="00AE7586">
        <w:rPr>
          <w:lang w:val="sk-SK"/>
        </w:rPr>
        <w:t xml:space="preserve"> prístupových vlnách (1973: Dánsko, Írsko, Veľká Británia; 1981: Grécko; 1986: Španielsko, Portugalsko; 1995: Rakúsko, Fínsko, Švédsko</w:t>
      </w:r>
      <w:r w:rsidR="003345EA" w:rsidRPr="00AE7586">
        <w:rPr>
          <w:lang w:val="sk-SK"/>
        </w:rPr>
        <w:t xml:space="preserve">; 2004: </w:t>
      </w:r>
      <w:r w:rsidR="00AE7586" w:rsidRPr="00AE7586">
        <w:rPr>
          <w:lang w:val="sk-SK"/>
        </w:rPr>
        <w:t xml:space="preserve">Cyprus, Česká republika, Estónsko, Litva, Lotyšsko, Maďarsko, Malta, </w:t>
      </w:r>
      <w:r w:rsidR="00AE7586">
        <w:rPr>
          <w:lang w:val="sk-SK"/>
        </w:rPr>
        <w:t>Poľsko, Slovenská repulika, Slovinsko</w:t>
      </w:r>
      <w:r w:rsidRPr="00AE7586">
        <w:rPr>
          <w:lang w:val="sk-SK"/>
        </w:rPr>
        <w:t>) má Euró</w:t>
      </w:r>
      <w:r w:rsidR="00AE7586" w:rsidRPr="00AE7586">
        <w:rPr>
          <w:lang w:val="sk-SK"/>
        </w:rPr>
        <w:t>pska únia 2</w:t>
      </w:r>
      <w:r w:rsidRPr="00AE7586">
        <w:rPr>
          <w:lang w:val="sk-SK"/>
        </w:rPr>
        <w:t>5 členských štátov a prip</w:t>
      </w:r>
      <w:r w:rsidR="00AE7586" w:rsidRPr="00AE7586">
        <w:rPr>
          <w:lang w:val="sk-SK"/>
        </w:rPr>
        <w:t>ravuje sa na prijatie troch</w:t>
      </w:r>
      <w:r w:rsidRPr="00AE7586">
        <w:rPr>
          <w:lang w:val="sk-SK"/>
        </w:rPr>
        <w:t xml:space="preserve"> štátov</w:t>
      </w:r>
      <w:r w:rsidR="00AE7586" w:rsidRPr="00AE7586">
        <w:rPr>
          <w:lang w:val="sk-SK"/>
        </w:rPr>
        <w:t xml:space="preserve"> (Bulharsko, Rumunsko, Turecko)</w:t>
      </w:r>
      <w:r w:rsidRPr="00AE7586">
        <w:rPr>
          <w:lang w:val="sk-SK"/>
        </w:rPr>
        <w:t>.</w:t>
      </w:r>
      <w:r w:rsidRPr="0099085F">
        <w:rPr>
          <w:lang w:val="sk-SK"/>
        </w:rPr>
        <w:t xml:space="preserve"> </w:t>
      </w:r>
    </w:p>
    <w:p w:rsidR="0099085F" w:rsidRPr="0099085F" w:rsidRDefault="0099085F" w:rsidP="0099085F">
      <w:pPr>
        <w:ind w:left="720"/>
        <w:jc w:val="both"/>
        <w:rPr>
          <w:lang w:val="sk-SK"/>
        </w:rPr>
      </w:pPr>
    </w:p>
    <w:p w:rsidR="0099085F" w:rsidRPr="0099085F" w:rsidRDefault="0099085F" w:rsidP="0099085F">
      <w:pPr>
        <w:ind w:left="720"/>
        <w:jc w:val="both"/>
        <w:rPr>
          <w:lang w:val="sk-SK"/>
        </w:rPr>
      </w:pPr>
      <w:r w:rsidRPr="0099085F">
        <w:rPr>
          <w:lang w:val="sk-SK"/>
        </w:rPr>
        <w:t>Európska únia je založená na právnom poriad</w:t>
      </w:r>
      <w:r>
        <w:rPr>
          <w:lang w:val="sk-SK"/>
        </w:rPr>
        <w:t xml:space="preserve">ku a demokracii. Nie je to nový </w:t>
      </w:r>
      <w:r w:rsidRPr="0099085F">
        <w:rPr>
          <w:lang w:val="sk-SK"/>
        </w:rPr>
        <w:t xml:space="preserve">štát, nahradzujúci tie doterajšie ani </w:t>
      </w:r>
      <w:r>
        <w:rPr>
          <w:lang w:val="sk-SK"/>
        </w:rPr>
        <w:t xml:space="preserve">nie je porovnateľná s ostatnými </w:t>
      </w:r>
      <w:r w:rsidRPr="0099085F">
        <w:rPr>
          <w:lang w:val="sk-SK"/>
        </w:rPr>
        <w:t>medzinárodnými organizáciami. Jej člens</w:t>
      </w:r>
      <w:r>
        <w:rPr>
          <w:lang w:val="sk-SK"/>
        </w:rPr>
        <w:t xml:space="preserve">ké štáty delegujú suverenitu na </w:t>
      </w:r>
      <w:r w:rsidRPr="0099085F">
        <w:rPr>
          <w:lang w:val="sk-SK"/>
        </w:rPr>
        <w:t>spoločné inštitúcie, zastupujúce z</w:t>
      </w:r>
      <w:r>
        <w:rPr>
          <w:lang w:val="sk-SK"/>
        </w:rPr>
        <w:t xml:space="preserve">áujmy únie ako celku v otázkach </w:t>
      </w:r>
      <w:r w:rsidRPr="0099085F">
        <w:rPr>
          <w:lang w:val="sk-SK"/>
        </w:rPr>
        <w:t>spoločného záujmu. Všetky rozhodnu</w:t>
      </w:r>
      <w:r>
        <w:rPr>
          <w:lang w:val="sk-SK"/>
        </w:rPr>
        <w:t xml:space="preserve">tia a procedúry sa odvodzujú zo </w:t>
      </w:r>
      <w:r w:rsidRPr="0099085F">
        <w:rPr>
          <w:lang w:val="sk-SK"/>
        </w:rPr>
        <w:t>základných zmlúv, ratifikovaných členskými štátmi.</w:t>
      </w:r>
    </w:p>
    <w:p w:rsidR="00820F83" w:rsidRPr="000D29B8" w:rsidRDefault="00820F83" w:rsidP="00BB3048">
      <w:pPr>
        <w:numPr>
          <w:ilvl w:val="0"/>
          <w:numId w:val="1"/>
        </w:numPr>
        <w:spacing w:before="120" w:after="120"/>
        <w:rPr>
          <w:b/>
          <w:highlight w:val="yellow"/>
          <w:lang w:val="sk-SK"/>
        </w:rPr>
      </w:pPr>
      <w:r w:rsidRPr="000D29B8">
        <w:rPr>
          <w:b/>
          <w:highlight w:val="yellow"/>
          <w:lang w:val="sk-SK"/>
        </w:rPr>
        <w:t>Inštitúcie EÚ a ich charakteristika (všeobecne)?</w:t>
      </w:r>
    </w:p>
    <w:p w:rsidR="0099085F" w:rsidRPr="0099085F" w:rsidRDefault="0099085F" w:rsidP="0099085F">
      <w:pPr>
        <w:ind w:left="720"/>
        <w:jc w:val="both"/>
        <w:rPr>
          <w:lang w:val="sk-SK"/>
        </w:rPr>
      </w:pPr>
      <w:r w:rsidRPr="0099085F">
        <w:rPr>
          <w:lang w:val="sk-SK"/>
        </w:rPr>
        <w:t xml:space="preserve">EÚ pozostáva z troch častí, ktorým hovoríme piliere: </w:t>
      </w:r>
    </w:p>
    <w:p w:rsidR="0099085F" w:rsidRPr="0099085F" w:rsidRDefault="0099085F" w:rsidP="0099085F">
      <w:pPr>
        <w:ind w:left="720"/>
        <w:jc w:val="both"/>
        <w:rPr>
          <w:lang w:val="sk-SK"/>
        </w:rPr>
      </w:pPr>
    </w:p>
    <w:p w:rsidR="0099085F" w:rsidRDefault="00AE7586" w:rsidP="0099085F">
      <w:pPr>
        <w:ind w:left="720"/>
        <w:jc w:val="both"/>
        <w:rPr>
          <w:lang w:val="sk-SK"/>
        </w:rPr>
      </w:pPr>
      <w:r>
        <w:rPr>
          <w:lang w:val="sk-SK"/>
        </w:rPr>
        <w:t xml:space="preserve">1. </w:t>
      </w:r>
      <w:r w:rsidR="0099085F" w:rsidRPr="0099085F">
        <w:rPr>
          <w:lang w:val="sk-SK"/>
        </w:rPr>
        <w:t>pilier - Európske spoločenstvá -</w:t>
      </w:r>
      <w:r w:rsidR="0099085F">
        <w:rPr>
          <w:lang w:val="sk-SK"/>
        </w:rPr>
        <w:t xml:space="preserve"> </w:t>
      </w:r>
      <w:r w:rsidR="003345EA">
        <w:rPr>
          <w:lang w:val="sk-SK"/>
        </w:rPr>
        <w:t>cieľom</w:t>
      </w:r>
      <w:r w:rsidR="0099085F">
        <w:rPr>
          <w:lang w:val="sk-SK"/>
        </w:rPr>
        <w:t xml:space="preserve"> je </w:t>
      </w:r>
      <w:r w:rsidR="003345EA">
        <w:rPr>
          <w:lang w:val="sk-SK"/>
        </w:rPr>
        <w:t>zabezpečiť</w:t>
      </w:r>
      <w:r w:rsidR="0099085F">
        <w:rPr>
          <w:lang w:val="sk-SK"/>
        </w:rPr>
        <w:t xml:space="preserve"> vyrovnaný h</w:t>
      </w:r>
      <w:r w:rsidR="0099085F" w:rsidRPr="0099085F">
        <w:rPr>
          <w:lang w:val="sk-SK"/>
        </w:rPr>
        <w:t xml:space="preserve">ospodársky a sociálny rast, vybudovanie spoločného (jednotného) trhu a hospodárskej a menovej únie, ako aj koordinácia spoločných politík </w:t>
      </w:r>
      <w:r>
        <w:rPr>
          <w:lang w:val="sk-SK"/>
        </w:rPr>
        <w:t>.</w:t>
      </w:r>
    </w:p>
    <w:p w:rsidR="0099085F" w:rsidRDefault="00AE7586" w:rsidP="0099085F">
      <w:pPr>
        <w:ind w:left="720"/>
        <w:jc w:val="both"/>
        <w:rPr>
          <w:lang w:val="sk-SK"/>
        </w:rPr>
      </w:pPr>
      <w:r>
        <w:rPr>
          <w:lang w:val="sk-SK"/>
        </w:rPr>
        <w:t xml:space="preserve">2. </w:t>
      </w:r>
      <w:r w:rsidR="0099085F" w:rsidRPr="0099085F">
        <w:rPr>
          <w:lang w:val="sk-SK"/>
        </w:rPr>
        <w:t xml:space="preserve">pilier - Spoločná zahraničná a bezpečnostná politika - cieľom je </w:t>
      </w:r>
      <w:r w:rsidR="003345EA" w:rsidRPr="0099085F">
        <w:rPr>
          <w:lang w:val="sk-SK"/>
        </w:rPr>
        <w:t>potvrdiť</w:t>
      </w:r>
      <w:r w:rsidR="0099085F" w:rsidRPr="0099085F">
        <w:rPr>
          <w:lang w:val="sk-SK"/>
        </w:rPr>
        <w:t xml:space="preserve"> a </w:t>
      </w:r>
      <w:r w:rsidR="003345EA" w:rsidRPr="0099085F">
        <w:rPr>
          <w:lang w:val="sk-SK"/>
        </w:rPr>
        <w:t>obhájiť</w:t>
      </w:r>
      <w:r w:rsidR="0099085F" w:rsidRPr="0099085F">
        <w:rPr>
          <w:lang w:val="sk-SK"/>
        </w:rPr>
        <w:t xml:space="preserve"> identitu EÚ v medzinárodnom meradle (rešpektovanie EÚ zo strany tretích krajín), ochrana nezávislosti a bezpečnosti EÚ a jej </w:t>
      </w:r>
      <w:r>
        <w:rPr>
          <w:lang w:val="sk-SK"/>
        </w:rPr>
        <w:t>členských štátov.</w:t>
      </w:r>
    </w:p>
    <w:p w:rsidR="0099085F" w:rsidRDefault="00AE7586" w:rsidP="0099085F">
      <w:pPr>
        <w:ind w:left="720"/>
        <w:jc w:val="both"/>
        <w:rPr>
          <w:lang w:val="sk-SK"/>
        </w:rPr>
      </w:pPr>
      <w:r>
        <w:rPr>
          <w:lang w:val="sk-SK"/>
        </w:rPr>
        <w:t xml:space="preserve">3. </w:t>
      </w:r>
      <w:r w:rsidR="0099085F" w:rsidRPr="0099085F">
        <w:rPr>
          <w:lang w:val="sk-SK"/>
        </w:rPr>
        <w:t xml:space="preserve">pilier - Spolupráca v oblasti justície a vnútorných záležitostí - </w:t>
      </w:r>
      <w:r w:rsidR="003345EA" w:rsidRPr="0099085F">
        <w:rPr>
          <w:lang w:val="sk-SK"/>
        </w:rPr>
        <w:t>cieľom</w:t>
      </w:r>
      <w:r w:rsidR="0099085F" w:rsidRPr="0099085F">
        <w:rPr>
          <w:lang w:val="sk-SK"/>
        </w:rPr>
        <w:t xml:space="preserve"> je </w:t>
      </w:r>
      <w:r w:rsidR="003345EA" w:rsidRPr="0099085F">
        <w:rPr>
          <w:lang w:val="sk-SK"/>
        </w:rPr>
        <w:t>vytvoriť</w:t>
      </w:r>
      <w:r w:rsidR="0099085F" w:rsidRPr="0099085F">
        <w:rPr>
          <w:lang w:val="sk-SK"/>
        </w:rPr>
        <w:t xml:space="preserve"> </w:t>
      </w:r>
      <w:r w:rsidR="003345EA" w:rsidRPr="0099085F">
        <w:rPr>
          <w:lang w:val="sk-SK"/>
        </w:rPr>
        <w:t>oblasť</w:t>
      </w:r>
      <w:r w:rsidR="0099085F" w:rsidRPr="0099085F">
        <w:rPr>
          <w:lang w:val="sk-SK"/>
        </w:rPr>
        <w:t xml:space="preserve"> mieru, bezpečnosti a spravodlivosti a </w:t>
      </w:r>
      <w:r w:rsidR="003345EA" w:rsidRPr="0099085F">
        <w:rPr>
          <w:lang w:val="sk-SK"/>
        </w:rPr>
        <w:t>napomôcť</w:t>
      </w:r>
      <w:r w:rsidR="0099085F" w:rsidRPr="0099085F">
        <w:rPr>
          <w:lang w:val="sk-SK"/>
        </w:rPr>
        <w:t xml:space="preserve"> policajnej a </w:t>
      </w:r>
      <w:r w:rsidR="003345EA" w:rsidRPr="0099085F">
        <w:rPr>
          <w:lang w:val="sk-SK"/>
        </w:rPr>
        <w:t>justičnej</w:t>
      </w:r>
      <w:r>
        <w:rPr>
          <w:lang w:val="sk-SK"/>
        </w:rPr>
        <w:t xml:space="preserve"> spolupráci.</w:t>
      </w:r>
    </w:p>
    <w:p w:rsidR="0099085F" w:rsidRDefault="0099085F" w:rsidP="0099085F">
      <w:pPr>
        <w:ind w:left="720"/>
        <w:jc w:val="both"/>
        <w:rPr>
          <w:lang w:val="sk-SK"/>
        </w:rPr>
      </w:pPr>
    </w:p>
    <w:p w:rsidR="0099085F" w:rsidRPr="0099085F" w:rsidRDefault="0099085F" w:rsidP="0099085F">
      <w:pPr>
        <w:ind w:left="720"/>
        <w:jc w:val="both"/>
        <w:rPr>
          <w:lang w:val="sk-SK"/>
        </w:rPr>
      </w:pPr>
      <w:r w:rsidRPr="0099085F">
        <w:rPr>
          <w:lang w:val="sk-SK"/>
        </w:rPr>
        <w:t>Inštitúcie EÚ</w:t>
      </w:r>
      <w:r>
        <w:rPr>
          <w:lang w:val="sk-SK"/>
        </w:rPr>
        <w:t>:</w:t>
      </w:r>
      <w:r w:rsidRPr="0099085F">
        <w:rPr>
          <w:lang w:val="sk-SK"/>
        </w:rPr>
        <w:t xml:space="preserve"> </w:t>
      </w:r>
    </w:p>
    <w:p w:rsidR="0099085F" w:rsidRPr="0099085F" w:rsidRDefault="0099085F" w:rsidP="0099085F">
      <w:pPr>
        <w:ind w:left="720"/>
        <w:jc w:val="both"/>
        <w:rPr>
          <w:lang w:val="sk-SK"/>
        </w:rPr>
      </w:pPr>
    </w:p>
    <w:p w:rsidR="0099085F" w:rsidRPr="0099085F" w:rsidRDefault="0099085F" w:rsidP="0099085F">
      <w:pPr>
        <w:ind w:left="720"/>
        <w:jc w:val="both"/>
        <w:rPr>
          <w:u w:val="single"/>
          <w:lang w:val="sk-SK"/>
        </w:rPr>
      </w:pPr>
      <w:r w:rsidRPr="0099085F">
        <w:rPr>
          <w:u w:val="single"/>
          <w:lang w:val="sk-SK"/>
        </w:rPr>
        <w:t xml:space="preserve">Európska komisia (European Commission) </w:t>
      </w:r>
    </w:p>
    <w:p w:rsidR="0099085F" w:rsidRPr="0099085F" w:rsidRDefault="0099085F" w:rsidP="0099085F">
      <w:pPr>
        <w:ind w:left="1440"/>
        <w:jc w:val="both"/>
        <w:rPr>
          <w:lang w:val="sk-SK"/>
        </w:rPr>
      </w:pPr>
      <w:r w:rsidRPr="0099085F">
        <w:rPr>
          <w:lang w:val="sk-SK"/>
        </w:rPr>
        <w:t>Európska komisia steles</w:t>
      </w:r>
      <w:r w:rsidRPr="0099085F">
        <w:rPr>
          <w:rFonts w:hint="eastAsia"/>
          <w:lang w:val="sk-SK"/>
        </w:rPr>
        <w:t>ň</w:t>
      </w:r>
      <w:r w:rsidRPr="0099085F">
        <w:rPr>
          <w:lang w:val="sk-SK"/>
        </w:rPr>
        <w:t>uje a presadzuje z</w:t>
      </w:r>
      <w:r w:rsidRPr="0099085F">
        <w:rPr>
          <w:rFonts w:hint="eastAsia"/>
          <w:lang w:val="sk-SK"/>
        </w:rPr>
        <w:t>á</w:t>
      </w:r>
      <w:r w:rsidRPr="0099085F">
        <w:rPr>
          <w:lang w:val="sk-SK"/>
        </w:rPr>
        <w:t>kladn</w:t>
      </w:r>
      <w:r w:rsidRPr="0099085F">
        <w:rPr>
          <w:rFonts w:hint="eastAsia"/>
          <w:lang w:val="sk-SK"/>
        </w:rPr>
        <w:t>é</w:t>
      </w:r>
      <w:r w:rsidRPr="0099085F">
        <w:rPr>
          <w:lang w:val="sk-SK"/>
        </w:rPr>
        <w:t xml:space="preserve"> z</w:t>
      </w:r>
      <w:r w:rsidRPr="0099085F">
        <w:rPr>
          <w:rFonts w:hint="eastAsia"/>
          <w:lang w:val="sk-SK"/>
        </w:rPr>
        <w:t>á</w:t>
      </w:r>
      <w:r w:rsidRPr="0099085F">
        <w:rPr>
          <w:lang w:val="sk-SK"/>
        </w:rPr>
        <w:t xml:space="preserve">ujmy </w:t>
      </w:r>
      <w:r w:rsidRPr="0099085F">
        <w:rPr>
          <w:rFonts w:hint="eastAsia"/>
          <w:lang w:val="sk-SK"/>
        </w:rPr>
        <w:t>ú</w:t>
      </w:r>
      <w:r w:rsidRPr="0099085F">
        <w:rPr>
          <w:lang w:val="sk-SK"/>
        </w:rPr>
        <w:t>nie. Predseda a členovia komisie sú menovaní členskými štátmi potom, ako ich potvrdí Európsky parlament.</w:t>
      </w:r>
    </w:p>
    <w:p w:rsidR="0099085F" w:rsidRPr="0099085F" w:rsidRDefault="0099085F" w:rsidP="0099085F">
      <w:pPr>
        <w:ind w:left="720"/>
        <w:jc w:val="both"/>
        <w:rPr>
          <w:lang w:val="sk-SK"/>
        </w:rPr>
      </w:pPr>
    </w:p>
    <w:p w:rsidR="0099085F" w:rsidRPr="0099085F" w:rsidRDefault="0099085F" w:rsidP="0099085F">
      <w:pPr>
        <w:ind w:left="720"/>
        <w:jc w:val="both"/>
        <w:rPr>
          <w:u w:val="single"/>
          <w:lang w:val="sk-SK"/>
        </w:rPr>
      </w:pPr>
      <w:r w:rsidRPr="0099085F">
        <w:rPr>
          <w:u w:val="single"/>
          <w:lang w:val="sk-SK"/>
        </w:rPr>
        <w:t xml:space="preserve">Európska rada (European Council) </w:t>
      </w:r>
    </w:p>
    <w:p w:rsidR="0099085F" w:rsidRPr="0099085F" w:rsidRDefault="0099085F" w:rsidP="0099085F">
      <w:pPr>
        <w:ind w:left="1440"/>
        <w:jc w:val="both"/>
        <w:rPr>
          <w:lang w:val="sk-SK"/>
        </w:rPr>
      </w:pPr>
      <w:r w:rsidRPr="0099085F">
        <w:rPr>
          <w:lang w:val="sk-SK"/>
        </w:rPr>
        <w:t>Rada Európskej únie je hlavným rozhodovacím orgánom EÚ. Zastupuje záujmy členských štátov, ktorých predstaviteľov pravidelne spája na ministerskej úrovni.</w:t>
      </w:r>
    </w:p>
    <w:p w:rsidR="0099085F" w:rsidRPr="0099085F" w:rsidRDefault="0099085F" w:rsidP="0099085F">
      <w:pPr>
        <w:ind w:left="720"/>
        <w:jc w:val="both"/>
        <w:rPr>
          <w:lang w:val="sk-SK"/>
        </w:rPr>
      </w:pPr>
    </w:p>
    <w:p w:rsidR="0099085F" w:rsidRPr="0099085F" w:rsidRDefault="0099085F" w:rsidP="0099085F">
      <w:pPr>
        <w:ind w:left="720"/>
        <w:jc w:val="both"/>
        <w:rPr>
          <w:u w:val="single"/>
          <w:lang w:val="sk-SK"/>
        </w:rPr>
      </w:pPr>
      <w:r w:rsidRPr="0099085F">
        <w:rPr>
          <w:u w:val="single"/>
          <w:lang w:val="sk-SK"/>
        </w:rPr>
        <w:t xml:space="preserve">Rada ministrov EU (Council of Ministers) </w:t>
      </w:r>
    </w:p>
    <w:p w:rsidR="0099085F" w:rsidRPr="0099085F" w:rsidRDefault="0099085F" w:rsidP="0099085F">
      <w:pPr>
        <w:ind w:left="720"/>
        <w:jc w:val="both"/>
        <w:rPr>
          <w:lang w:val="sk-SK"/>
        </w:rPr>
      </w:pPr>
    </w:p>
    <w:p w:rsidR="0099085F" w:rsidRPr="0099085F" w:rsidRDefault="0099085F" w:rsidP="0099085F">
      <w:pPr>
        <w:ind w:left="720"/>
        <w:jc w:val="both"/>
        <w:rPr>
          <w:u w:val="single"/>
          <w:lang w:val="sk-SK"/>
        </w:rPr>
      </w:pPr>
      <w:r w:rsidRPr="0099085F">
        <w:rPr>
          <w:u w:val="single"/>
          <w:lang w:val="sk-SK"/>
        </w:rPr>
        <w:t xml:space="preserve">Európsky parlament(European Parliament) </w:t>
      </w:r>
    </w:p>
    <w:p w:rsidR="0099085F" w:rsidRPr="0099085F" w:rsidRDefault="0099085F" w:rsidP="0099085F">
      <w:pPr>
        <w:ind w:left="1440"/>
        <w:jc w:val="both"/>
        <w:rPr>
          <w:lang w:val="sk-SK"/>
        </w:rPr>
      </w:pPr>
      <w:r w:rsidRPr="0099085F">
        <w:rPr>
          <w:lang w:val="sk-SK"/>
        </w:rPr>
        <w:t>Európsky parlament je v</w:t>
      </w:r>
      <w:r w:rsidR="0079614E">
        <w:rPr>
          <w:lang w:val="sk-SK"/>
        </w:rPr>
        <w:t>yjadrením demokratickej vôle 450</w:t>
      </w:r>
      <w:r w:rsidRPr="0099085F">
        <w:rPr>
          <w:lang w:val="sk-SK"/>
        </w:rPr>
        <w:t xml:space="preserve"> miliónov obyvateľov Európskej únie. Je volený priamo občanmi členských krajín každých päť rokov. V rámci frakcií v </w:t>
      </w:r>
      <w:r w:rsidRPr="0099085F">
        <w:rPr>
          <w:rFonts w:hint="eastAsia"/>
          <w:lang w:val="sk-SK"/>
        </w:rPr>
        <w:t>ň</w:t>
      </w:r>
      <w:r w:rsidRPr="0099085F">
        <w:rPr>
          <w:lang w:val="sk-SK"/>
        </w:rPr>
        <w:t>om pracuj</w:t>
      </w:r>
      <w:r w:rsidRPr="0099085F">
        <w:rPr>
          <w:rFonts w:hint="eastAsia"/>
          <w:lang w:val="sk-SK"/>
        </w:rPr>
        <w:t>ú</w:t>
      </w:r>
      <w:r w:rsidRPr="0099085F">
        <w:rPr>
          <w:lang w:val="sk-SK"/>
        </w:rPr>
        <w:t xml:space="preserve"> z</w:t>
      </w:r>
      <w:r w:rsidRPr="0099085F">
        <w:rPr>
          <w:rFonts w:hint="eastAsia"/>
          <w:lang w:val="sk-SK"/>
        </w:rPr>
        <w:t>á</w:t>
      </w:r>
      <w:r w:rsidRPr="0099085F">
        <w:rPr>
          <w:lang w:val="sk-SK"/>
        </w:rPr>
        <w:t>stupcovia politick</w:t>
      </w:r>
      <w:r w:rsidRPr="0099085F">
        <w:rPr>
          <w:rFonts w:hint="eastAsia"/>
          <w:lang w:val="sk-SK"/>
        </w:rPr>
        <w:t>ý</w:t>
      </w:r>
      <w:r w:rsidRPr="0099085F">
        <w:rPr>
          <w:lang w:val="sk-SK"/>
        </w:rPr>
        <w:t>ch str</w:t>
      </w:r>
      <w:r w:rsidRPr="0099085F">
        <w:rPr>
          <w:rFonts w:hint="eastAsia"/>
          <w:lang w:val="sk-SK"/>
        </w:rPr>
        <w:t>á</w:t>
      </w:r>
      <w:r w:rsidRPr="0099085F">
        <w:rPr>
          <w:lang w:val="sk-SK"/>
        </w:rPr>
        <w:t>n z členských štátov, ktoré sa rozhodli kandidovať vo voľbách.</w:t>
      </w:r>
    </w:p>
    <w:p w:rsidR="0099085F" w:rsidRPr="0099085F" w:rsidRDefault="0099085F" w:rsidP="0099085F">
      <w:pPr>
        <w:ind w:left="720"/>
        <w:jc w:val="both"/>
        <w:rPr>
          <w:lang w:val="sk-SK"/>
        </w:rPr>
      </w:pPr>
    </w:p>
    <w:p w:rsidR="0099085F" w:rsidRPr="0099085F" w:rsidRDefault="0099085F" w:rsidP="0099085F">
      <w:pPr>
        <w:ind w:left="720"/>
        <w:jc w:val="both"/>
        <w:rPr>
          <w:u w:val="single"/>
          <w:lang w:val="sk-SK"/>
        </w:rPr>
      </w:pPr>
      <w:r w:rsidRPr="0099085F">
        <w:rPr>
          <w:u w:val="single"/>
          <w:lang w:val="sk-SK"/>
        </w:rPr>
        <w:t xml:space="preserve">Európsky súdny dvor (European Court of Justice) </w:t>
      </w:r>
    </w:p>
    <w:p w:rsidR="0099085F" w:rsidRPr="0099085F" w:rsidRDefault="0099085F" w:rsidP="0099085F">
      <w:pPr>
        <w:ind w:left="1440"/>
        <w:jc w:val="both"/>
        <w:rPr>
          <w:lang w:val="sk-SK"/>
        </w:rPr>
      </w:pPr>
      <w:r w:rsidRPr="0099085F">
        <w:rPr>
          <w:lang w:val="sk-SK"/>
        </w:rPr>
        <w:t>Súdny dvor zaisťuje jednotné a účinné uplat</w:t>
      </w:r>
      <w:r w:rsidRPr="0099085F">
        <w:rPr>
          <w:rFonts w:hint="eastAsia"/>
          <w:lang w:val="sk-SK"/>
        </w:rPr>
        <w:t>ň</w:t>
      </w:r>
      <w:r w:rsidRPr="0099085F">
        <w:rPr>
          <w:lang w:val="sk-SK"/>
        </w:rPr>
        <w:t>ovanie komunit</w:t>
      </w:r>
      <w:r w:rsidRPr="0099085F">
        <w:rPr>
          <w:rFonts w:hint="eastAsia"/>
          <w:lang w:val="sk-SK"/>
        </w:rPr>
        <w:t>á</w:t>
      </w:r>
      <w:r w:rsidRPr="0099085F">
        <w:rPr>
          <w:lang w:val="sk-SK"/>
        </w:rPr>
        <w:t>rneho pr</w:t>
      </w:r>
      <w:r w:rsidRPr="0099085F">
        <w:rPr>
          <w:rFonts w:hint="eastAsia"/>
          <w:lang w:val="sk-SK"/>
        </w:rPr>
        <w:t>á</w:t>
      </w:r>
      <w:r w:rsidRPr="0099085F">
        <w:rPr>
          <w:lang w:val="sk-SK"/>
        </w:rPr>
        <w:t>va. Do jeho pr</w:t>
      </w:r>
      <w:r w:rsidRPr="0099085F">
        <w:rPr>
          <w:rFonts w:hint="eastAsia"/>
          <w:lang w:val="sk-SK"/>
        </w:rPr>
        <w:t>á</w:t>
      </w:r>
      <w:r w:rsidRPr="0099085F">
        <w:rPr>
          <w:lang w:val="sk-SK"/>
        </w:rPr>
        <w:t>vomoci spadaj</w:t>
      </w:r>
      <w:r w:rsidRPr="0099085F">
        <w:rPr>
          <w:rFonts w:hint="eastAsia"/>
          <w:lang w:val="sk-SK"/>
        </w:rPr>
        <w:t>ú</w:t>
      </w:r>
      <w:r w:rsidRPr="0099085F">
        <w:rPr>
          <w:lang w:val="sk-SK"/>
        </w:rPr>
        <w:t xml:space="preserve"> spory, v ktor</w:t>
      </w:r>
      <w:r w:rsidRPr="0099085F">
        <w:rPr>
          <w:rFonts w:hint="eastAsia"/>
          <w:lang w:val="sk-SK"/>
        </w:rPr>
        <w:t>ý</w:t>
      </w:r>
      <w:r w:rsidRPr="0099085F">
        <w:rPr>
          <w:lang w:val="sk-SK"/>
        </w:rPr>
        <w:t>ch vystupuj</w:t>
      </w:r>
      <w:r w:rsidRPr="0099085F">
        <w:rPr>
          <w:rFonts w:hint="eastAsia"/>
          <w:lang w:val="sk-SK"/>
        </w:rPr>
        <w:t>ú</w:t>
      </w:r>
      <w:r w:rsidRPr="0099085F">
        <w:rPr>
          <w:lang w:val="sk-SK"/>
        </w:rPr>
        <w:t xml:space="preserve"> členské štáty, inštitúcie EÚ, firmy aj samostatné osoby. K súdnemu dvoru patrí od roku 1989 aj Európsky súd prvého stup</w:t>
      </w:r>
      <w:r w:rsidRPr="0099085F">
        <w:rPr>
          <w:rFonts w:hint="eastAsia"/>
          <w:lang w:val="sk-SK"/>
        </w:rPr>
        <w:t>ň</w:t>
      </w:r>
      <w:r w:rsidRPr="0099085F">
        <w:rPr>
          <w:lang w:val="sk-SK"/>
        </w:rPr>
        <w:t>a.</w:t>
      </w:r>
    </w:p>
    <w:p w:rsidR="0099085F" w:rsidRPr="0099085F" w:rsidRDefault="0099085F" w:rsidP="0099085F">
      <w:pPr>
        <w:ind w:left="720"/>
        <w:jc w:val="both"/>
        <w:rPr>
          <w:lang w:val="sk-SK"/>
        </w:rPr>
      </w:pPr>
      <w:r w:rsidRPr="0099085F">
        <w:rPr>
          <w:lang w:val="sk-SK"/>
        </w:rPr>
        <w:t xml:space="preserve"> </w:t>
      </w:r>
    </w:p>
    <w:p w:rsidR="0099085F" w:rsidRPr="0099085F" w:rsidRDefault="0099085F" w:rsidP="0099085F">
      <w:pPr>
        <w:ind w:left="720"/>
        <w:jc w:val="both"/>
        <w:rPr>
          <w:u w:val="single"/>
          <w:lang w:val="sk-SK"/>
        </w:rPr>
      </w:pPr>
      <w:r w:rsidRPr="0099085F">
        <w:rPr>
          <w:u w:val="single"/>
          <w:lang w:val="sk-SK"/>
        </w:rPr>
        <w:t>Eur</w:t>
      </w:r>
      <w:r w:rsidRPr="0099085F">
        <w:rPr>
          <w:rFonts w:hint="eastAsia"/>
          <w:u w:val="single"/>
          <w:lang w:val="sk-SK"/>
        </w:rPr>
        <w:t>ó</w:t>
      </w:r>
      <w:r w:rsidRPr="0099085F">
        <w:rPr>
          <w:u w:val="single"/>
          <w:lang w:val="sk-SK"/>
        </w:rPr>
        <w:t>psky dvor aud</w:t>
      </w:r>
      <w:r w:rsidRPr="0099085F">
        <w:rPr>
          <w:rFonts w:hint="eastAsia"/>
          <w:u w:val="single"/>
          <w:lang w:val="sk-SK"/>
        </w:rPr>
        <w:t>í</w:t>
      </w:r>
      <w:r w:rsidRPr="0099085F">
        <w:rPr>
          <w:u w:val="single"/>
          <w:lang w:val="sk-SK"/>
        </w:rPr>
        <w:t xml:space="preserve">torov (European Court of Auditors) </w:t>
      </w:r>
    </w:p>
    <w:p w:rsidR="0099085F" w:rsidRPr="0099085F" w:rsidRDefault="0099085F" w:rsidP="0099085F">
      <w:pPr>
        <w:ind w:left="720"/>
        <w:jc w:val="both"/>
        <w:rPr>
          <w:lang w:val="sk-SK"/>
        </w:rPr>
      </w:pPr>
    </w:p>
    <w:p w:rsidR="0099085F" w:rsidRPr="0099085F" w:rsidRDefault="0099085F" w:rsidP="0099085F">
      <w:pPr>
        <w:ind w:left="720"/>
        <w:jc w:val="both"/>
        <w:rPr>
          <w:u w:val="single"/>
          <w:lang w:val="sk-SK"/>
        </w:rPr>
      </w:pPr>
      <w:r w:rsidRPr="0099085F">
        <w:rPr>
          <w:u w:val="single"/>
          <w:lang w:val="sk-SK"/>
        </w:rPr>
        <w:t>Eur</w:t>
      </w:r>
      <w:r w:rsidRPr="0099085F">
        <w:rPr>
          <w:rFonts w:hint="eastAsia"/>
          <w:u w:val="single"/>
          <w:lang w:val="sk-SK"/>
        </w:rPr>
        <w:t>ó</w:t>
      </w:r>
      <w:r w:rsidRPr="0099085F">
        <w:rPr>
          <w:u w:val="single"/>
          <w:lang w:val="sk-SK"/>
        </w:rPr>
        <w:t xml:space="preserve">psky ombudsman (European Ombudsman) </w:t>
      </w:r>
    </w:p>
    <w:p w:rsidR="0099085F" w:rsidRPr="0099085F" w:rsidRDefault="0099085F" w:rsidP="0099085F">
      <w:pPr>
        <w:ind w:left="720"/>
        <w:jc w:val="both"/>
        <w:rPr>
          <w:lang w:val="sk-SK"/>
        </w:rPr>
      </w:pPr>
    </w:p>
    <w:p w:rsidR="0099085F" w:rsidRPr="0099085F" w:rsidRDefault="0099085F" w:rsidP="0099085F">
      <w:pPr>
        <w:ind w:left="720"/>
        <w:jc w:val="both"/>
        <w:rPr>
          <w:u w:val="single"/>
          <w:lang w:val="sk-SK"/>
        </w:rPr>
      </w:pPr>
      <w:r w:rsidRPr="0099085F">
        <w:rPr>
          <w:u w:val="single"/>
          <w:lang w:val="sk-SK"/>
        </w:rPr>
        <w:t>Eur</w:t>
      </w:r>
      <w:r w:rsidRPr="0099085F">
        <w:rPr>
          <w:rFonts w:hint="eastAsia"/>
          <w:u w:val="single"/>
          <w:lang w:val="sk-SK"/>
        </w:rPr>
        <w:t>ó</w:t>
      </w:r>
      <w:r w:rsidRPr="0099085F">
        <w:rPr>
          <w:u w:val="single"/>
          <w:lang w:val="sk-SK"/>
        </w:rPr>
        <w:t>pska centr</w:t>
      </w:r>
      <w:r w:rsidRPr="0099085F">
        <w:rPr>
          <w:rFonts w:hint="eastAsia"/>
          <w:u w:val="single"/>
          <w:lang w:val="sk-SK"/>
        </w:rPr>
        <w:t>á</w:t>
      </w:r>
      <w:r w:rsidRPr="0099085F">
        <w:rPr>
          <w:u w:val="single"/>
          <w:lang w:val="sk-SK"/>
        </w:rPr>
        <w:t xml:space="preserve">lna banka (European Central Bank) </w:t>
      </w:r>
    </w:p>
    <w:p w:rsidR="0099085F" w:rsidRPr="0099085F" w:rsidRDefault="0099085F" w:rsidP="0099085F">
      <w:pPr>
        <w:ind w:left="1440"/>
        <w:jc w:val="both"/>
        <w:rPr>
          <w:lang w:val="sk-SK"/>
        </w:rPr>
      </w:pPr>
      <w:r w:rsidRPr="0099085F">
        <w:rPr>
          <w:lang w:val="sk-SK"/>
        </w:rPr>
        <w:t>Zah</w:t>
      </w:r>
      <w:r w:rsidRPr="0099085F">
        <w:rPr>
          <w:rFonts w:hint="eastAsia"/>
          <w:lang w:val="sk-SK"/>
        </w:rPr>
        <w:t>á</w:t>
      </w:r>
      <w:r w:rsidRPr="0099085F">
        <w:rPr>
          <w:lang w:val="sk-SK"/>
        </w:rPr>
        <w:t>jenie činnosti menovej únie so sebou prinieslo novú menu - euro - spolu s novou centrálnou bankou - Európskou centrálnou bankou (ECB), ktorá tvorí základ a realizátora európskej menovej politiky. Riadi zahraničné výmenné operácie a zaisťuje hladké fungovanie platobných systémov.</w:t>
      </w:r>
    </w:p>
    <w:p w:rsidR="0099085F" w:rsidRPr="0099085F" w:rsidRDefault="0099085F" w:rsidP="0099085F">
      <w:pPr>
        <w:ind w:left="720"/>
        <w:jc w:val="both"/>
        <w:rPr>
          <w:lang w:val="sk-SK"/>
        </w:rPr>
      </w:pPr>
    </w:p>
    <w:p w:rsidR="0099085F" w:rsidRPr="0099085F" w:rsidRDefault="0099085F" w:rsidP="0099085F">
      <w:pPr>
        <w:ind w:left="720"/>
        <w:jc w:val="both"/>
        <w:rPr>
          <w:u w:val="single"/>
          <w:lang w:val="sk-SK"/>
        </w:rPr>
      </w:pPr>
      <w:r w:rsidRPr="0099085F">
        <w:rPr>
          <w:u w:val="single"/>
          <w:lang w:val="sk-SK"/>
        </w:rPr>
        <w:t xml:space="preserve">Výbor regiónov (Comittee of the Regions) </w:t>
      </w:r>
    </w:p>
    <w:p w:rsidR="0099085F" w:rsidRPr="0099085F" w:rsidRDefault="0099085F" w:rsidP="0099085F">
      <w:pPr>
        <w:ind w:left="1440"/>
        <w:jc w:val="both"/>
        <w:rPr>
          <w:lang w:val="sk-SK"/>
        </w:rPr>
      </w:pPr>
      <w:r w:rsidRPr="0099085F">
        <w:rPr>
          <w:lang w:val="sk-SK"/>
        </w:rPr>
        <w:t>Výbor regiónov je poradným orgánom, ktorý zabezpečuje, aby sa pri tvorbe politík brali ohľady aj na regionálne a miestne práva a výsady. Musia s ním byť prerokúvané otázky, týkajúce sa regionálnej politiky, životného prostredia a vzdelávania. Je zložený z predstaviteľov regionálnych a miestnych orgánov.</w:t>
      </w:r>
    </w:p>
    <w:p w:rsidR="0099085F" w:rsidRPr="0099085F" w:rsidRDefault="0099085F" w:rsidP="0099085F">
      <w:pPr>
        <w:ind w:left="720"/>
        <w:jc w:val="both"/>
        <w:rPr>
          <w:lang w:val="sk-SK"/>
        </w:rPr>
      </w:pPr>
    </w:p>
    <w:p w:rsidR="0099085F" w:rsidRPr="0099085F" w:rsidRDefault="0099085F" w:rsidP="0099085F">
      <w:pPr>
        <w:ind w:left="720"/>
        <w:jc w:val="both"/>
        <w:rPr>
          <w:u w:val="single"/>
          <w:lang w:val="sk-SK"/>
        </w:rPr>
      </w:pPr>
      <w:r w:rsidRPr="0099085F">
        <w:rPr>
          <w:u w:val="single"/>
          <w:lang w:val="sk-SK"/>
        </w:rPr>
        <w:t xml:space="preserve">Hospodársky a sociálny výbor (Economic and Social Committee) </w:t>
      </w:r>
    </w:p>
    <w:p w:rsidR="0099085F" w:rsidRPr="0099085F" w:rsidRDefault="0099085F" w:rsidP="0099085F">
      <w:pPr>
        <w:ind w:left="1440"/>
        <w:jc w:val="both"/>
        <w:rPr>
          <w:lang w:val="sk-SK"/>
        </w:rPr>
      </w:pPr>
      <w:r w:rsidRPr="0099085F">
        <w:rPr>
          <w:lang w:val="sk-SK"/>
        </w:rPr>
        <w:t>Európsky hospodársky a sociálny výbor reprezentuje názory a záujmy organizovanej občianskej spoločnosti smerom ku komisii, rade a parlamentu. Výbor musí byť prizvaný k rokovaniam o otázkach, týkajúcich sa ekonomickej a sociálnej politiky; rovnako môže vydávať posudky z vlastnej iniciatívy k ostatným otázkam, ktoré považuje za podstatné.</w:t>
      </w:r>
    </w:p>
    <w:p w:rsidR="00820F83" w:rsidRPr="000D29B8" w:rsidRDefault="00820F83" w:rsidP="00BB3048">
      <w:pPr>
        <w:numPr>
          <w:ilvl w:val="0"/>
          <w:numId w:val="1"/>
        </w:numPr>
        <w:spacing w:before="120" w:after="120"/>
        <w:rPr>
          <w:b/>
          <w:highlight w:val="yellow"/>
          <w:lang w:val="sk-SK"/>
        </w:rPr>
      </w:pPr>
      <w:r w:rsidRPr="000D29B8">
        <w:rPr>
          <w:b/>
          <w:highlight w:val="yellow"/>
          <w:lang w:val="sk-SK"/>
        </w:rPr>
        <w:t>Európsky parlament (definovanie, úloha, zloženie, sídlo, zastúpenie SR)?</w:t>
      </w:r>
    </w:p>
    <w:p w:rsidR="0099085F" w:rsidRPr="0099085F" w:rsidRDefault="0099085F" w:rsidP="0099085F">
      <w:pPr>
        <w:ind w:left="720"/>
        <w:jc w:val="both"/>
        <w:rPr>
          <w:lang w:val="sk-SK"/>
        </w:rPr>
      </w:pPr>
      <w:r w:rsidRPr="0099085F">
        <w:rPr>
          <w:lang w:val="sk-SK"/>
        </w:rPr>
        <w:t>Je demokratickým vyjadrením politickej vôle občanov</w:t>
      </w:r>
      <w:r w:rsidR="0079614E">
        <w:rPr>
          <w:lang w:val="sk-SK"/>
        </w:rPr>
        <w:t xml:space="preserve"> Európskej únie. Skladá sa z 732</w:t>
      </w:r>
      <w:r w:rsidRPr="0099085F">
        <w:rPr>
          <w:lang w:val="sk-SK"/>
        </w:rPr>
        <w:t xml:space="preserve"> p</w:t>
      </w:r>
      <w:r w:rsidR="003345EA">
        <w:rPr>
          <w:lang w:val="sk-SK"/>
        </w:rPr>
        <w:t>oslancov, ktorí sú volení na päťroč</w:t>
      </w:r>
      <w:r w:rsidRPr="0099085F">
        <w:rPr>
          <w:lang w:val="sk-SK"/>
        </w:rPr>
        <w:t xml:space="preserve">né funkčné obdobie v priamych všeobecných voľbách občanmi členských štátov. Poslanci sa nezdružujú na základe národnosti, ale </w:t>
      </w:r>
      <w:r w:rsidR="003345EA" w:rsidRPr="0099085F">
        <w:rPr>
          <w:lang w:val="sk-SK"/>
        </w:rPr>
        <w:t>podľa</w:t>
      </w:r>
      <w:r w:rsidRPr="0099085F">
        <w:rPr>
          <w:lang w:val="sk-SK"/>
        </w:rPr>
        <w:t xml:space="preserve"> príslušnosti k politickým stranám. Úlohou Parlamentu je formovať politiku a systém EÚ, napr. iniciovať zmeny v rozhodovacích procedúrach, monitorovať a </w:t>
      </w:r>
      <w:r w:rsidR="003345EA" w:rsidRPr="0099085F">
        <w:rPr>
          <w:lang w:val="sk-SK"/>
        </w:rPr>
        <w:t>ovplyvňovať</w:t>
      </w:r>
      <w:r w:rsidRPr="0099085F">
        <w:rPr>
          <w:lang w:val="sk-SK"/>
        </w:rPr>
        <w:t xml:space="preserve"> existujúce politiky EÚ. Druhou úlohou je vytvárať spojenie medzi členmi Parlamentu a voličmi. Právomoci Parlamentu </w:t>
      </w:r>
      <w:r w:rsidR="003345EA" w:rsidRPr="0099085F">
        <w:rPr>
          <w:lang w:val="sk-SK"/>
        </w:rPr>
        <w:t>voči</w:t>
      </w:r>
      <w:r w:rsidRPr="0099085F">
        <w:rPr>
          <w:lang w:val="sk-SK"/>
        </w:rPr>
        <w:t xml:space="preserve"> Komisii a Rade boli v priebehu procesu integrácie </w:t>
      </w:r>
      <w:r w:rsidR="003345EA" w:rsidRPr="0099085F">
        <w:rPr>
          <w:lang w:val="sk-SK"/>
        </w:rPr>
        <w:t>posiľňované</w:t>
      </w:r>
      <w:r w:rsidRPr="0099085F">
        <w:rPr>
          <w:lang w:val="sk-SK"/>
        </w:rPr>
        <w:t xml:space="preserve">, dosial však nezískal moc, ktorá by bola porovnateľná s </w:t>
      </w:r>
      <w:r w:rsidRPr="0099085F">
        <w:rPr>
          <w:lang w:val="sk-SK"/>
        </w:rPr>
        <w:lastRenderedPageBreak/>
        <w:t>právom</w:t>
      </w:r>
      <w:r w:rsidR="0079614E">
        <w:rPr>
          <w:lang w:val="sk-SK"/>
        </w:rPr>
        <w:t>ocami národných parlamentov. D</w:t>
      </w:r>
      <w:r w:rsidRPr="0099085F">
        <w:rPr>
          <w:lang w:val="sk-SK"/>
        </w:rPr>
        <w:t>o roku 1986 mal Parlament iba kontrolné a poradné právomoci. Jednotný európsky akt a Maastrichtská zmluva schválili procedúru spolupráce a spolurozhodovania, ktorou Parlament získal prvé právomoci v legislatívnej oblasti. V špecifických oblastiach, ako sú sloboda p</w:t>
      </w:r>
      <w:r w:rsidR="0079614E">
        <w:rPr>
          <w:lang w:val="sk-SK"/>
        </w:rPr>
        <w:t>ohybu pracovných síl, jednotný</w:t>
      </w:r>
      <w:r w:rsidRPr="0099085F">
        <w:rPr>
          <w:lang w:val="sk-SK"/>
        </w:rPr>
        <w:t xml:space="preserve"> trh, výskum, vzdelávanie, kultúra, </w:t>
      </w:r>
      <w:r>
        <w:rPr>
          <w:lang w:val="sk-SK"/>
        </w:rPr>
        <w:t>o</w:t>
      </w:r>
      <w:r w:rsidRPr="0099085F">
        <w:rPr>
          <w:lang w:val="sk-SK"/>
        </w:rPr>
        <w:t xml:space="preserve">chrana spotrebiteľa, zdravotníctvo, môže Parlament absolútnou </w:t>
      </w:r>
      <w:r w:rsidR="003345EA" w:rsidRPr="0099085F">
        <w:rPr>
          <w:lang w:val="sk-SK"/>
        </w:rPr>
        <w:t>väčšinou</w:t>
      </w:r>
      <w:r w:rsidRPr="0099085F">
        <w:rPr>
          <w:lang w:val="sk-SK"/>
        </w:rPr>
        <w:t xml:space="preserve"> </w:t>
      </w:r>
      <w:r w:rsidR="003345EA" w:rsidRPr="0099085F">
        <w:rPr>
          <w:lang w:val="sk-SK"/>
        </w:rPr>
        <w:t>odmietnuť</w:t>
      </w:r>
      <w:r w:rsidRPr="0099085F">
        <w:rPr>
          <w:lang w:val="sk-SK"/>
        </w:rPr>
        <w:t xml:space="preserve"> spoločné stanovisko Rady a zastaviť legislatívny proces. Parlament tiež spolurozhoduje pri prijímaní nových členov do Únie a v otázkach ako zriaďovanie fondov a </w:t>
      </w:r>
      <w:r w:rsidR="003345EA" w:rsidRPr="0099085F">
        <w:rPr>
          <w:lang w:val="sk-SK"/>
        </w:rPr>
        <w:t>rozpočet</w:t>
      </w:r>
      <w:r w:rsidRPr="0099085F">
        <w:rPr>
          <w:lang w:val="sk-SK"/>
        </w:rPr>
        <w:t xml:space="preserve"> Únie. Generálny sekretariát Európskeho parlamentu sídli v Luxemburgu, plenárne zasadania sa konajú v </w:t>
      </w:r>
      <w:r w:rsidR="003345EA" w:rsidRPr="0099085F">
        <w:rPr>
          <w:lang w:val="sk-SK"/>
        </w:rPr>
        <w:t>Štrasburgu</w:t>
      </w:r>
      <w:r w:rsidRPr="0099085F">
        <w:rPr>
          <w:lang w:val="sk-SK"/>
        </w:rPr>
        <w:t xml:space="preserve"> a členovia výborov, ktoré pripravujú plenárne zasadania, sa </w:t>
      </w:r>
      <w:r>
        <w:rPr>
          <w:lang w:val="sk-SK"/>
        </w:rPr>
        <w:t>s</w:t>
      </w:r>
      <w:r w:rsidRPr="0099085F">
        <w:rPr>
          <w:lang w:val="sk-SK"/>
        </w:rPr>
        <w:t>tretávajú v Bruseli.</w:t>
      </w:r>
    </w:p>
    <w:p w:rsidR="0099085F" w:rsidRPr="0099085F" w:rsidRDefault="0099085F" w:rsidP="0099085F">
      <w:pPr>
        <w:ind w:left="720"/>
        <w:jc w:val="both"/>
        <w:rPr>
          <w:lang w:val="sk-SK"/>
        </w:rPr>
      </w:pPr>
    </w:p>
    <w:p w:rsidR="0099085F" w:rsidRPr="0099085F" w:rsidRDefault="0099085F" w:rsidP="0099085F">
      <w:pPr>
        <w:ind w:left="720"/>
        <w:jc w:val="both"/>
        <w:rPr>
          <w:lang w:val="sk-SK"/>
        </w:rPr>
      </w:pPr>
      <w:r w:rsidRPr="0099085F">
        <w:rPr>
          <w:lang w:val="sk-SK"/>
        </w:rPr>
        <w:t>Parlament má tri základné funkcie:</w:t>
      </w:r>
    </w:p>
    <w:p w:rsidR="0099085F" w:rsidRPr="0099085F" w:rsidRDefault="0099085F" w:rsidP="0099085F">
      <w:pPr>
        <w:ind w:left="720"/>
        <w:jc w:val="both"/>
        <w:rPr>
          <w:lang w:val="sk-SK"/>
        </w:rPr>
      </w:pPr>
    </w:p>
    <w:p w:rsidR="0099085F" w:rsidRPr="0099085F" w:rsidRDefault="0099085F" w:rsidP="0099085F">
      <w:pPr>
        <w:ind w:left="720"/>
        <w:jc w:val="both"/>
        <w:rPr>
          <w:lang w:val="sk-SK"/>
        </w:rPr>
      </w:pPr>
      <w:r>
        <w:rPr>
          <w:lang w:val="sk-SK"/>
        </w:rPr>
        <w:t xml:space="preserve">- </w:t>
      </w:r>
      <w:r w:rsidRPr="0099085F">
        <w:rPr>
          <w:lang w:val="sk-SK"/>
        </w:rPr>
        <w:t xml:space="preserve">s Európskou radou zdieľa legislatívnu právomoc, t.j. prijímanie európskych právnych noriem (direktívy, smernice, rozhodnutia). Jeho účasť v legislatívnom procese pomáha zaručovať demokratickú legitimitu prijatých noriem </w:t>
      </w:r>
    </w:p>
    <w:p w:rsidR="0099085F" w:rsidRPr="0099085F" w:rsidRDefault="0099085F" w:rsidP="0099085F">
      <w:pPr>
        <w:ind w:left="720"/>
        <w:jc w:val="both"/>
        <w:rPr>
          <w:lang w:val="sk-SK"/>
        </w:rPr>
      </w:pPr>
      <w:r>
        <w:rPr>
          <w:lang w:val="sk-SK"/>
        </w:rPr>
        <w:t xml:space="preserve">- </w:t>
      </w:r>
      <w:r w:rsidRPr="0099085F">
        <w:rPr>
          <w:lang w:val="sk-SK"/>
        </w:rPr>
        <w:t>s Radou zdieľa aj rozpočtovú právomoc, čím ovplyv</w:t>
      </w:r>
      <w:r w:rsidRPr="0099085F">
        <w:rPr>
          <w:rFonts w:hint="eastAsia"/>
          <w:lang w:val="sk-SK"/>
        </w:rPr>
        <w:t>ň</w:t>
      </w:r>
      <w:r w:rsidRPr="0099085F">
        <w:rPr>
          <w:lang w:val="sk-SK"/>
        </w:rPr>
        <w:t>uje v</w:t>
      </w:r>
      <w:r w:rsidRPr="0099085F">
        <w:rPr>
          <w:rFonts w:hint="eastAsia"/>
          <w:lang w:val="sk-SK"/>
        </w:rPr>
        <w:t>ý</w:t>
      </w:r>
      <w:r w:rsidRPr="0099085F">
        <w:rPr>
          <w:lang w:val="sk-SK"/>
        </w:rPr>
        <w:t xml:space="preserve">davky </w:t>
      </w:r>
      <w:r w:rsidRPr="0099085F">
        <w:rPr>
          <w:rFonts w:hint="eastAsia"/>
          <w:lang w:val="sk-SK"/>
        </w:rPr>
        <w:t>ú</w:t>
      </w:r>
      <w:r w:rsidRPr="0099085F">
        <w:rPr>
          <w:lang w:val="sk-SK"/>
        </w:rPr>
        <w:t>nie. Na konci proced</w:t>
      </w:r>
      <w:r w:rsidRPr="0099085F">
        <w:rPr>
          <w:rFonts w:hint="eastAsia"/>
          <w:lang w:val="sk-SK"/>
        </w:rPr>
        <w:t>ú</w:t>
      </w:r>
      <w:r w:rsidRPr="0099085F">
        <w:rPr>
          <w:lang w:val="sk-SK"/>
        </w:rPr>
        <w:t>ry prij</w:t>
      </w:r>
      <w:r w:rsidRPr="0099085F">
        <w:rPr>
          <w:rFonts w:hint="eastAsia"/>
          <w:lang w:val="sk-SK"/>
        </w:rPr>
        <w:t>í</w:t>
      </w:r>
      <w:r w:rsidRPr="0099085F">
        <w:rPr>
          <w:lang w:val="sk-SK"/>
        </w:rPr>
        <w:t xml:space="preserve">ma rozpočet ako celok </w:t>
      </w:r>
    </w:p>
    <w:p w:rsidR="0099085F" w:rsidRPr="0099085F" w:rsidRDefault="0099085F" w:rsidP="0099085F">
      <w:pPr>
        <w:ind w:left="720"/>
        <w:jc w:val="both"/>
        <w:rPr>
          <w:lang w:val="sk-SK"/>
        </w:rPr>
      </w:pPr>
      <w:r>
        <w:rPr>
          <w:lang w:val="sk-SK"/>
        </w:rPr>
        <w:t xml:space="preserve">- </w:t>
      </w:r>
      <w:r w:rsidRPr="0099085F">
        <w:rPr>
          <w:lang w:val="sk-SK"/>
        </w:rPr>
        <w:t xml:space="preserve">vykonáva demokratický dohľad nad komisiou, schvaľuje navrhnutých komisárov a má právo odvolať komisiu. Rovnako vykonáva politický dohľad nad ostatnými inštitúciami </w:t>
      </w:r>
    </w:p>
    <w:p w:rsidR="0099085F" w:rsidRPr="0099085F" w:rsidRDefault="0099085F" w:rsidP="0099085F">
      <w:pPr>
        <w:ind w:left="720"/>
        <w:jc w:val="both"/>
        <w:rPr>
          <w:lang w:val="sk-SK"/>
        </w:rPr>
      </w:pPr>
    </w:p>
    <w:p w:rsidR="0099085F" w:rsidRPr="0099085F" w:rsidRDefault="0099085F" w:rsidP="0099085F">
      <w:pPr>
        <w:ind w:left="720"/>
        <w:jc w:val="both"/>
        <w:rPr>
          <w:lang w:val="sk-SK"/>
        </w:rPr>
      </w:pPr>
      <w:r w:rsidRPr="0099085F">
        <w:rPr>
          <w:lang w:val="sk-SK"/>
        </w:rPr>
        <w:t>ZÁSTUPCOVIA SLOVENSKEJ REPUBLIKY V EP</w:t>
      </w:r>
    </w:p>
    <w:p w:rsidR="0099085F" w:rsidRPr="0099085F" w:rsidRDefault="0099085F" w:rsidP="0099085F">
      <w:pPr>
        <w:ind w:left="720"/>
        <w:jc w:val="both"/>
        <w:rPr>
          <w:lang w:val="sk-SK"/>
        </w:rPr>
      </w:pPr>
    </w:p>
    <w:p w:rsidR="007E73CD" w:rsidRDefault="007E73CD" w:rsidP="007E73CD">
      <w:pPr>
        <w:numPr>
          <w:ilvl w:val="2"/>
          <w:numId w:val="1"/>
        </w:numPr>
        <w:tabs>
          <w:tab w:val="clear" w:pos="2340"/>
          <w:tab w:val="num" w:pos="1440"/>
        </w:tabs>
        <w:ind w:left="1440"/>
        <w:jc w:val="both"/>
        <w:rPr>
          <w:lang w:val="sk-SK"/>
        </w:rPr>
      </w:pPr>
      <w:r>
        <w:rPr>
          <w:lang w:val="sk-SK"/>
        </w:rPr>
        <w:t>BACO, Peter</w:t>
      </w:r>
    </w:p>
    <w:p w:rsidR="007E73CD" w:rsidRDefault="007E73CD" w:rsidP="007E73CD">
      <w:pPr>
        <w:ind w:left="1440"/>
        <w:jc w:val="both"/>
        <w:rPr>
          <w:lang w:val="sk-SK"/>
        </w:rPr>
      </w:pPr>
      <w:r>
        <w:rPr>
          <w:lang w:val="sk-SK"/>
        </w:rPr>
        <w:t>nezávislí poslan</w:t>
      </w:r>
      <w:r w:rsidR="003345EA">
        <w:rPr>
          <w:lang w:val="sk-SK"/>
        </w:rPr>
        <w:t>c</w:t>
      </w:r>
      <w:r>
        <w:rPr>
          <w:lang w:val="sk-SK"/>
        </w:rPr>
        <w:t>i</w:t>
      </w:r>
    </w:p>
    <w:p w:rsidR="007E73CD" w:rsidRDefault="007E73CD" w:rsidP="007E73CD">
      <w:pPr>
        <w:numPr>
          <w:ilvl w:val="2"/>
          <w:numId w:val="1"/>
        </w:numPr>
        <w:tabs>
          <w:tab w:val="clear" w:pos="2340"/>
          <w:tab w:val="num" w:pos="1440"/>
        </w:tabs>
        <w:ind w:left="1440"/>
        <w:jc w:val="both"/>
        <w:rPr>
          <w:lang w:val="sk-SK"/>
        </w:rPr>
      </w:pPr>
      <w:r>
        <w:rPr>
          <w:lang w:val="sk-SK"/>
        </w:rPr>
        <w:t>BAUER, Edit</w:t>
      </w:r>
    </w:p>
    <w:p w:rsidR="007E73CD" w:rsidRDefault="007E73CD" w:rsidP="007E73CD">
      <w:pPr>
        <w:ind w:left="1440"/>
        <w:jc w:val="both"/>
        <w:rPr>
          <w:lang w:val="sk-SK"/>
        </w:rPr>
      </w:pPr>
      <w:r w:rsidRPr="0099085F">
        <w:rPr>
          <w:lang w:val="sk-SK"/>
        </w:rPr>
        <w:t>Skupina Európsk</w:t>
      </w:r>
      <w:r>
        <w:rPr>
          <w:lang w:val="sk-SK"/>
        </w:rPr>
        <w:t xml:space="preserve">ej ľudovej strany (kresťanských </w:t>
      </w:r>
      <w:r w:rsidRPr="0099085F">
        <w:rPr>
          <w:lang w:val="sk-SK"/>
        </w:rPr>
        <w:t>demokratov) a Európskych demokratov</w:t>
      </w:r>
    </w:p>
    <w:p w:rsidR="007E73CD" w:rsidRDefault="007E73CD" w:rsidP="007E73CD">
      <w:pPr>
        <w:numPr>
          <w:ilvl w:val="2"/>
          <w:numId w:val="1"/>
        </w:numPr>
        <w:tabs>
          <w:tab w:val="clear" w:pos="2340"/>
          <w:tab w:val="num" w:pos="1440"/>
        </w:tabs>
        <w:ind w:left="1440"/>
        <w:jc w:val="both"/>
        <w:rPr>
          <w:lang w:val="sk-SK"/>
        </w:rPr>
      </w:pPr>
      <w:r w:rsidRPr="0099085F">
        <w:rPr>
          <w:lang w:val="sk-SK"/>
        </w:rPr>
        <w:t>BELOHORSKÁ, Irena</w:t>
      </w:r>
    </w:p>
    <w:p w:rsidR="007E73CD" w:rsidRDefault="007E73CD" w:rsidP="007E73CD">
      <w:pPr>
        <w:ind w:left="1440"/>
        <w:jc w:val="both"/>
        <w:rPr>
          <w:lang w:val="sk-SK"/>
        </w:rPr>
      </w:pPr>
      <w:r>
        <w:rPr>
          <w:lang w:val="sk-SK"/>
        </w:rPr>
        <w:t>nezávislí poslanci</w:t>
      </w:r>
    </w:p>
    <w:p w:rsidR="007E73CD" w:rsidRPr="0099085F" w:rsidRDefault="007E73CD" w:rsidP="007E73CD">
      <w:pPr>
        <w:numPr>
          <w:ilvl w:val="2"/>
          <w:numId w:val="1"/>
        </w:numPr>
        <w:tabs>
          <w:tab w:val="clear" w:pos="2340"/>
          <w:tab w:val="num" w:pos="1440"/>
        </w:tabs>
        <w:ind w:left="1440"/>
        <w:jc w:val="both"/>
        <w:rPr>
          <w:lang w:val="sk-SK"/>
        </w:rPr>
      </w:pPr>
      <w:r w:rsidRPr="0099085F">
        <w:rPr>
          <w:lang w:val="sk-SK"/>
        </w:rPr>
        <w:t xml:space="preserve">BEŇOVÁ, Monika </w:t>
      </w:r>
    </w:p>
    <w:p w:rsidR="007E73CD" w:rsidRDefault="007E73CD" w:rsidP="007E73CD">
      <w:pPr>
        <w:ind w:left="1260" w:firstLine="180"/>
        <w:jc w:val="both"/>
        <w:rPr>
          <w:lang w:val="sk-SK"/>
        </w:rPr>
      </w:pPr>
      <w:r w:rsidRPr="0099085F">
        <w:rPr>
          <w:lang w:val="sk-SK"/>
        </w:rPr>
        <w:t>Socialistická skupina v Európskom parlamente</w:t>
      </w:r>
    </w:p>
    <w:p w:rsidR="007E73CD" w:rsidRDefault="007E73CD" w:rsidP="007E73CD">
      <w:pPr>
        <w:numPr>
          <w:ilvl w:val="2"/>
          <w:numId w:val="1"/>
        </w:numPr>
        <w:tabs>
          <w:tab w:val="clear" w:pos="2340"/>
          <w:tab w:val="num" w:pos="1440"/>
        </w:tabs>
        <w:ind w:left="1440"/>
        <w:jc w:val="both"/>
        <w:rPr>
          <w:lang w:val="sk-SK"/>
        </w:rPr>
      </w:pPr>
      <w:r>
        <w:rPr>
          <w:lang w:val="sk-SK"/>
        </w:rPr>
        <w:t>DUKA-ZÓLYOMI, Árpád</w:t>
      </w:r>
    </w:p>
    <w:p w:rsidR="007E73CD" w:rsidRDefault="007E73CD" w:rsidP="007E73CD">
      <w:pPr>
        <w:ind w:left="1440"/>
        <w:jc w:val="both"/>
        <w:rPr>
          <w:lang w:val="sk-SK"/>
        </w:rPr>
      </w:pPr>
      <w:r w:rsidRPr="0099085F">
        <w:rPr>
          <w:lang w:val="sk-SK"/>
        </w:rPr>
        <w:t xml:space="preserve">Skupina Európskej ľudovej strany (kresťanských </w:t>
      </w:r>
      <w:r>
        <w:rPr>
          <w:lang w:val="sk-SK"/>
        </w:rPr>
        <w:t xml:space="preserve">demokratov) a Európskych </w:t>
      </w:r>
      <w:r w:rsidRPr="0099085F">
        <w:rPr>
          <w:lang w:val="sk-SK"/>
        </w:rPr>
        <w:t>demokratov</w:t>
      </w:r>
    </w:p>
    <w:p w:rsidR="007E73CD" w:rsidRDefault="007E73CD" w:rsidP="007E73CD">
      <w:pPr>
        <w:numPr>
          <w:ilvl w:val="2"/>
          <w:numId w:val="1"/>
        </w:numPr>
        <w:tabs>
          <w:tab w:val="clear" w:pos="2340"/>
          <w:tab w:val="num" w:pos="1440"/>
        </w:tabs>
        <w:ind w:left="1440"/>
        <w:jc w:val="both"/>
        <w:rPr>
          <w:lang w:val="sk-SK"/>
        </w:rPr>
      </w:pPr>
      <w:r>
        <w:rPr>
          <w:lang w:val="sk-SK"/>
        </w:rPr>
        <w:t>GAĽA, Milan</w:t>
      </w:r>
    </w:p>
    <w:p w:rsidR="007E73CD" w:rsidRDefault="007E73CD" w:rsidP="007E73CD">
      <w:pPr>
        <w:ind w:left="1440"/>
        <w:jc w:val="both"/>
        <w:rPr>
          <w:lang w:val="sk-SK"/>
        </w:rPr>
      </w:pPr>
      <w:r w:rsidRPr="0099085F">
        <w:rPr>
          <w:lang w:val="sk-SK"/>
        </w:rPr>
        <w:t xml:space="preserve">Skupina Európskej ľudovej strany (kresťanských </w:t>
      </w:r>
      <w:r>
        <w:rPr>
          <w:lang w:val="sk-SK"/>
        </w:rPr>
        <w:t xml:space="preserve">demokratov) a Európskych </w:t>
      </w:r>
      <w:r w:rsidRPr="0099085F">
        <w:rPr>
          <w:lang w:val="sk-SK"/>
        </w:rPr>
        <w:t>demokratov</w:t>
      </w:r>
    </w:p>
    <w:p w:rsidR="007E73CD" w:rsidRDefault="007E73CD" w:rsidP="007E73CD">
      <w:pPr>
        <w:numPr>
          <w:ilvl w:val="2"/>
          <w:numId w:val="1"/>
        </w:numPr>
        <w:tabs>
          <w:tab w:val="clear" w:pos="2340"/>
          <w:tab w:val="num" w:pos="1440"/>
        </w:tabs>
        <w:ind w:left="1440"/>
        <w:jc w:val="both"/>
        <w:rPr>
          <w:lang w:val="sk-SK"/>
        </w:rPr>
      </w:pPr>
      <w:r w:rsidRPr="0099085F">
        <w:rPr>
          <w:lang w:val="sk-SK"/>
        </w:rPr>
        <w:t xml:space="preserve">HUDACKÝ, Ján </w:t>
      </w:r>
    </w:p>
    <w:p w:rsidR="007E73CD" w:rsidRPr="0099085F" w:rsidRDefault="007E73CD" w:rsidP="007E73CD">
      <w:pPr>
        <w:ind w:left="1440"/>
        <w:jc w:val="both"/>
        <w:rPr>
          <w:lang w:val="sk-SK"/>
        </w:rPr>
      </w:pPr>
      <w:r w:rsidRPr="0099085F">
        <w:rPr>
          <w:lang w:val="sk-SK"/>
        </w:rPr>
        <w:t>Skupina Európskej ľudovej strany (kresťanských demokratov) a Európskych demokratov</w:t>
      </w:r>
    </w:p>
    <w:p w:rsidR="007E73CD" w:rsidRPr="0099085F" w:rsidRDefault="007E73CD" w:rsidP="007E73CD">
      <w:pPr>
        <w:numPr>
          <w:ilvl w:val="2"/>
          <w:numId w:val="1"/>
        </w:numPr>
        <w:tabs>
          <w:tab w:val="clear" w:pos="2340"/>
          <w:tab w:val="num" w:pos="1440"/>
        </w:tabs>
        <w:ind w:left="1440"/>
        <w:jc w:val="both"/>
        <w:rPr>
          <w:lang w:val="sk-SK"/>
        </w:rPr>
      </w:pPr>
      <w:r w:rsidRPr="0099085F">
        <w:rPr>
          <w:lang w:val="sk-SK"/>
        </w:rPr>
        <w:t xml:space="preserve">KOTEREC, Miloš </w:t>
      </w:r>
    </w:p>
    <w:p w:rsidR="007E73CD" w:rsidRPr="0099085F" w:rsidRDefault="007E73CD" w:rsidP="007E73CD">
      <w:pPr>
        <w:ind w:left="900" w:firstLine="540"/>
        <w:jc w:val="both"/>
        <w:rPr>
          <w:lang w:val="sk-SK"/>
        </w:rPr>
      </w:pPr>
      <w:r w:rsidRPr="0099085F">
        <w:rPr>
          <w:lang w:val="sk-SK"/>
        </w:rPr>
        <w:t>Socialistická skupina v Európskom parlamente</w:t>
      </w:r>
    </w:p>
    <w:p w:rsidR="007E73CD" w:rsidRPr="0099085F" w:rsidRDefault="007E73CD" w:rsidP="007E73CD">
      <w:pPr>
        <w:numPr>
          <w:ilvl w:val="2"/>
          <w:numId w:val="1"/>
        </w:numPr>
        <w:tabs>
          <w:tab w:val="clear" w:pos="2340"/>
          <w:tab w:val="num" w:pos="1440"/>
        </w:tabs>
        <w:ind w:left="1440"/>
        <w:jc w:val="both"/>
        <w:rPr>
          <w:lang w:val="sk-SK"/>
        </w:rPr>
      </w:pPr>
      <w:r w:rsidRPr="0099085F">
        <w:rPr>
          <w:lang w:val="sk-SK"/>
        </w:rPr>
        <w:t xml:space="preserve">KOZLÍK, Sergej </w:t>
      </w:r>
    </w:p>
    <w:p w:rsidR="007E73CD" w:rsidRPr="0099085F" w:rsidRDefault="007E73CD" w:rsidP="007E73CD">
      <w:pPr>
        <w:ind w:left="900" w:firstLine="540"/>
        <w:jc w:val="both"/>
        <w:rPr>
          <w:lang w:val="sk-SK"/>
        </w:rPr>
      </w:pPr>
      <w:r w:rsidRPr="0099085F">
        <w:rPr>
          <w:lang w:val="sk-SK"/>
        </w:rPr>
        <w:t>nezávislí poslanci</w:t>
      </w:r>
    </w:p>
    <w:p w:rsidR="007E73CD" w:rsidRPr="0099085F" w:rsidRDefault="007E73CD" w:rsidP="007E73CD">
      <w:pPr>
        <w:numPr>
          <w:ilvl w:val="2"/>
          <w:numId w:val="1"/>
        </w:numPr>
        <w:tabs>
          <w:tab w:val="clear" w:pos="2340"/>
          <w:tab w:val="num" w:pos="1440"/>
        </w:tabs>
        <w:ind w:left="1440"/>
        <w:jc w:val="both"/>
        <w:rPr>
          <w:lang w:val="sk-SK"/>
        </w:rPr>
      </w:pPr>
      <w:r w:rsidRPr="0099085F">
        <w:rPr>
          <w:lang w:val="sk-SK"/>
        </w:rPr>
        <w:t xml:space="preserve">MAŇKA, Vladimír </w:t>
      </w:r>
    </w:p>
    <w:p w:rsidR="007E73CD" w:rsidRPr="0099085F" w:rsidRDefault="007E73CD" w:rsidP="007E73CD">
      <w:pPr>
        <w:ind w:left="900" w:firstLine="540"/>
        <w:jc w:val="both"/>
        <w:rPr>
          <w:lang w:val="sk-SK"/>
        </w:rPr>
      </w:pPr>
      <w:r w:rsidRPr="0099085F">
        <w:rPr>
          <w:lang w:val="sk-SK"/>
        </w:rPr>
        <w:t>Socialistická skupina v Európskom parlamente</w:t>
      </w:r>
    </w:p>
    <w:p w:rsidR="007E73CD" w:rsidRPr="0099085F" w:rsidRDefault="007E73CD" w:rsidP="007E73CD">
      <w:pPr>
        <w:numPr>
          <w:ilvl w:val="2"/>
          <w:numId w:val="1"/>
        </w:numPr>
        <w:tabs>
          <w:tab w:val="clear" w:pos="2340"/>
          <w:tab w:val="num" w:pos="1440"/>
        </w:tabs>
        <w:ind w:left="1440"/>
        <w:jc w:val="both"/>
        <w:rPr>
          <w:lang w:val="sk-SK"/>
        </w:rPr>
      </w:pPr>
      <w:r w:rsidRPr="0099085F">
        <w:rPr>
          <w:lang w:val="sk-SK"/>
        </w:rPr>
        <w:lastRenderedPageBreak/>
        <w:t xml:space="preserve">MIKOLÁŠIK, Miroslav </w:t>
      </w:r>
    </w:p>
    <w:p w:rsidR="007E73CD" w:rsidRPr="0099085F" w:rsidRDefault="007E73CD" w:rsidP="007E73CD">
      <w:pPr>
        <w:ind w:left="1440"/>
        <w:jc w:val="both"/>
        <w:rPr>
          <w:lang w:val="sk-SK"/>
        </w:rPr>
      </w:pPr>
      <w:r w:rsidRPr="0099085F">
        <w:rPr>
          <w:lang w:val="sk-SK"/>
        </w:rPr>
        <w:t>Skupina Európskej ľudovej strany (kresťanských demokratov) a Európskych demokratov</w:t>
      </w:r>
    </w:p>
    <w:p w:rsidR="007E73CD" w:rsidRPr="0099085F" w:rsidRDefault="007E73CD" w:rsidP="007E73CD">
      <w:pPr>
        <w:numPr>
          <w:ilvl w:val="2"/>
          <w:numId w:val="1"/>
        </w:numPr>
        <w:tabs>
          <w:tab w:val="clear" w:pos="2340"/>
          <w:tab w:val="num" w:pos="1440"/>
        </w:tabs>
        <w:ind w:left="1440"/>
        <w:jc w:val="both"/>
        <w:rPr>
          <w:lang w:val="sk-SK"/>
        </w:rPr>
      </w:pPr>
      <w:r w:rsidRPr="0099085F">
        <w:rPr>
          <w:lang w:val="sk-SK"/>
        </w:rPr>
        <w:t xml:space="preserve">PLEŠTINSKÁ, Zita </w:t>
      </w:r>
    </w:p>
    <w:p w:rsidR="007E73CD" w:rsidRPr="0099085F" w:rsidRDefault="007E73CD" w:rsidP="007E73CD">
      <w:pPr>
        <w:ind w:left="1440"/>
        <w:jc w:val="both"/>
        <w:rPr>
          <w:lang w:val="sk-SK"/>
        </w:rPr>
      </w:pPr>
      <w:r w:rsidRPr="0099085F">
        <w:rPr>
          <w:lang w:val="sk-SK"/>
        </w:rPr>
        <w:t>Skupina Európskej ľudovej strany (kresťanských demokratov) a Európskych demokratov</w:t>
      </w:r>
    </w:p>
    <w:p w:rsidR="007E73CD" w:rsidRPr="0099085F" w:rsidRDefault="007E73CD" w:rsidP="007E73CD">
      <w:pPr>
        <w:numPr>
          <w:ilvl w:val="2"/>
          <w:numId w:val="1"/>
        </w:numPr>
        <w:tabs>
          <w:tab w:val="clear" w:pos="2340"/>
          <w:tab w:val="num" w:pos="1440"/>
        </w:tabs>
        <w:ind w:left="1440"/>
        <w:jc w:val="both"/>
        <w:rPr>
          <w:lang w:val="sk-SK"/>
        </w:rPr>
      </w:pPr>
      <w:r w:rsidRPr="0099085F">
        <w:rPr>
          <w:lang w:val="sk-SK"/>
        </w:rPr>
        <w:t xml:space="preserve">ŠŤASTNÝ, Peter </w:t>
      </w:r>
    </w:p>
    <w:p w:rsidR="007E73CD" w:rsidRPr="0099085F" w:rsidRDefault="007E73CD" w:rsidP="007E73CD">
      <w:pPr>
        <w:ind w:left="1440"/>
        <w:jc w:val="both"/>
        <w:rPr>
          <w:lang w:val="sk-SK"/>
        </w:rPr>
      </w:pPr>
      <w:r w:rsidRPr="0099085F">
        <w:rPr>
          <w:lang w:val="sk-SK"/>
        </w:rPr>
        <w:t>Skupina Európskej ľudovej strany (kresťanských demokratov) a Európskych demokratov</w:t>
      </w:r>
    </w:p>
    <w:p w:rsidR="007E73CD" w:rsidRPr="0099085F" w:rsidRDefault="007E73CD" w:rsidP="007E73CD">
      <w:pPr>
        <w:numPr>
          <w:ilvl w:val="2"/>
          <w:numId w:val="1"/>
        </w:numPr>
        <w:tabs>
          <w:tab w:val="clear" w:pos="2340"/>
          <w:tab w:val="num" w:pos="1440"/>
        </w:tabs>
        <w:ind w:left="1440"/>
        <w:jc w:val="both"/>
        <w:rPr>
          <w:lang w:val="sk-SK"/>
        </w:rPr>
      </w:pPr>
      <w:r w:rsidRPr="0099085F">
        <w:rPr>
          <w:lang w:val="sk-SK"/>
        </w:rPr>
        <w:t xml:space="preserve">ZÁBORSKÁ, Anna </w:t>
      </w:r>
    </w:p>
    <w:p w:rsidR="007E73CD" w:rsidRPr="0099085F" w:rsidRDefault="007E73CD" w:rsidP="007E73CD">
      <w:pPr>
        <w:ind w:left="1440"/>
        <w:jc w:val="both"/>
        <w:rPr>
          <w:lang w:val="sk-SK"/>
        </w:rPr>
      </w:pPr>
      <w:r w:rsidRPr="0099085F">
        <w:rPr>
          <w:lang w:val="sk-SK"/>
        </w:rPr>
        <w:t>Skupina Európskej ľudovej strany (kresťanských demokratov) a Európskych demokratov</w:t>
      </w:r>
    </w:p>
    <w:p w:rsidR="00820F83" w:rsidRPr="000D29B8" w:rsidRDefault="00820F83" w:rsidP="00BB3048">
      <w:pPr>
        <w:numPr>
          <w:ilvl w:val="0"/>
          <w:numId w:val="1"/>
        </w:numPr>
        <w:spacing w:before="120" w:after="120"/>
        <w:rPr>
          <w:b/>
          <w:highlight w:val="yellow"/>
          <w:lang w:val="sk-SK"/>
        </w:rPr>
      </w:pPr>
      <w:r w:rsidRPr="000D29B8">
        <w:rPr>
          <w:b/>
          <w:highlight w:val="yellow"/>
          <w:lang w:val="sk-SK"/>
        </w:rPr>
        <w:t>Rada EÚ (úloha, zloženie, sídlo)?</w:t>
      </w:r>
    </w:p>
    <w:p w:rsidR="00581AD8" w:rsidRPr="00581AD8" w:rsidRDefault="00581AD8" w:rsidP="00581AD8">
      <w:pPr>
        <w:ind w:left="720"/>
        <w:jc w:val="both"/>
        <w:rPr>
          <w:lang w:val="sk-SK"/>
        </w:rPr>
      </w:pPr>
      <w:r w:rsidRPr="00581AD8">
        <w:rPr>
          <w:lang w:val="sk-SK"/>
        </w:rPr>
        <w:t>Rada Európskej únie je najvyšším právnym a rozhodovacím orgánom EÚ. Skladá sa zo zástupcov vlád 25 členských</w:t>
      </w:r>
      <w:r>
        <w:rPr>
          <w:lang w:val="sk-SK"/>
        </w:rPr>
        <w:t xml:space="preserve"> štátov</w:t>
      </w:r>
      <w:r w:rsidRPr="00581AD8">
        <w:rPr>
          <w:lang w:val="sk-SK"/>
        </w:rPr>
        <w:t>, vrátane Slovenskej republiky. Rada koordinuje presadzovanie záujmov a cieľov EÚ medzi jednotlivými štátmi. Ďalej zodpovedá rada za spoluprácu vlád členských štátov EÚ v oblasti zahraničnej i vnútornej politiky, najmä pri právnej spolupráci v otázkach poskytovania azylu, kriminality, drogovej proble</w:t>
      </w:r>
      <w:r>
        <w:rPr>
          <w:lang w:val="sk-SK"/>
        </w:rPr>
        <w:t>matiky, boja proti terorizmu atď</w:t>
      </w:r>
      <w:r w:rsidRPr="00581AD8">
        <w:rPr>
          <w:lang w:val="sk-SK"/>
        </w:rPr>
        <w:t>. Jedn</w:t>
      </w:r>
      <w:r>
        <w:rPr>
          <w:lang w:val="sk-SK"/>
        </w:rPr>
        <w:t>otliví ministri sa usilujú nájsť</w:t>
      </w:r>
      <w:r w:rsidRPr="00581AD8">
        <w:rPr>
          <w:lang w:val="sk-SK"/>
        </w:rPr>
        <w:t xml:space="preserve"> spoločnú dohodu o návrhoch Európskej komisie v spleti rozličných národných záujmov členských krajín a dosiahnuť kompromis prijateľný pre všetky členské krajiny. Kompromis však nemusí byt prijateľný pre všetky členské krajiny, preto Rada väčšinou nerozhoduje konsenzom.</w:t>
      </w:r>
    </w:p>
    <w:p w:rsidR="00581AD8" w:rsidRPr="00581AD8" w:rsidRDefault="00581AD8" w:rsidP="00581AD8">
      <w:pPr>
        <w:ind w:left="720"/>
        <w:jc w:val="both"/>
        <w:rPr>
          <w:lang w:val="sk-SK"/>
        </w:rPr>
      </w:pPr>
    </w:p>
    <w:p w:rsidR="00581AD8" w:rsidRPr="00581AD8" w:rsidRDefault="00581AD8" w:rsidP="00581AD8">
      <w:pPr>
        <w:ind w:left="720"/>
        <w:jc w:val="both"/>
        <w:rPr>
          <w:lang w:val="sk-SK"/>
        </w:rPr>
      </w:pPr>
      <w:r w:rsidRPr="00581AD8">
        <w:rPr>
          <w:lang w:val="sk-SK"/>
        </w:rPr>
        <w:t>Sídlo Rady Európskej únie v Bruseli, budova Justusa Lipsiusa.</w:t>
      </w:r>
    </w:p>
    <w:p w:rsidR="00581AD8" w:rsidRDefault="00581AD8" w:rsidP="00581AD8">
      <w:pPr>
        <w:ind w:left="720"/>
        <w:jc w:val="both"/>
        <w:rPr>
          <w:lang w:val="sk-SK"/>
        </w:rPr>
      </w:pPr>
    </w:p>
    <w:p w:rsidR="00581AD8" w:rsidRPr="00581AD8" w:rsidRDefault="00581AD8" w:rsidP="00581AD8">
      <w:pPr>
        <w:ind w:left="720"/>
        <w:jc w:val="both"/>
        <w:rPr>
          <w:lang w:val="sk-SK"/>
        </w:rPr>
      </w:pPr>
      <w:r w:rsidRPr="00581AD8">
        <w:rPr>
          <w:lang w:val="sk-SK"/>
        </w:rPr>
        <w:t>Rada EÚ vykonáva svoju činnosť na 3 úrovniach:</w:t>
      </w:r>
    </w:p>
    <w:p w:rsidR="00581AD8" w:rsidRPr="00581AD8" w:rsidRDefault="00581AD8" w:rsidP="00581AD8">
      <w:pPr>
        <w:numPr>
          <w:ilvl w:val="0"/>
          <w:numId w:val="26"/>
        </w:numPr>
        <w:jc w:val="both"/>
        <w:rPr>
          <w:lang w:val="sk-SK"/>
        </w:rPr>
      </w:pPr>
      <w:r w:rsidRPr="00581AD8">
        <w:rPr>
          <w:lang w:val="sk-SK"/>
        </w:rPr>
        <w:t>na úrovni pracovných skupín (skupina odborníkov z jednotlivých štátov)</w:t>
      </w:r>
    </w:p>
    <w:p w:rsidR="00581AD8" w:rsidRPr="00581AD8" w:rsidRDefault="00581AD8" w:rsidP="00581AD8">
      <w:pPr>
        <w:numPr>
          <w:ilvl w:val="0"/>
          <w:numId w:val="26"/>
        </w:numPr>
        <w:jc w:val="both"/>
        <w:rPr>
          <w:lang w:val="sk-SK"/>
        </w:rPr>
      </w:pPr>
      <w:r w:rsidRPr="00581AD8">
        <w:rPr>
          <w:lang w:val="sk-SK"/>
        </w:rPr>
        <w:t>na úrovni výboru stálych zástupcov (výbor veľvyslancov)</w:t>
      </w:r>
    </w:p>
    <w:p w:rsidR="00581AD8" w:rsidRPr="00581AD8" w:rsidRDefault="00581AD8" w:rsidP="00581AD8">
      <w:pPr>
        <w:numPr>
          <w:ilvl w:val="0"/>
          <w:numId w:val="26"/>
        </w:numPr>
        <w:jc w:val="both"/>
        <w:rPr>
          <w:lang w:val="sk-SK"/>
        </w:rPr>
      </w:pPr>
      <w:r w:rsidRPr="00581AD8">
        <w:rPr>
          <w:lang w:val="sk-SK"/>
        </w:rPr>
        <w:t>na úrovni rady (stretnutia ministrov jednotlivých štátov)</w:t>
      </w:r>
    </w:p>
    <w:p w:rsidR="00581AD8" w:rsidRPr="00581AD8" w:rsidRDefault="00581AD8" w:rsidP="00581AD8">
      <w:pPr>
        <w:ind w:left="720"/>
        <w:jc w:val="both"/>
        <w:rPr>
          <w:lang w:val="sk-SK"/>
        </w:rPr>
      </w:pPr>
    </w:p>
    <w:p w:rsidR="00581AD8" w:rsidRPr="00581AD8" w:rsidRDefault="00581AD8" w:rsidP="00581AD8">
      <w:pPr>
        <w:ind w:left="720"/>
        <w:jc w:val="both"/>
        <w:rPr>
          <w:lang w:val="sk-SK"/>
        </w:rPr>
      </w:pPr>
      <w:r>
        <w:rPr>
          <w:lang w:val="sk-SK"/>
        </w:rPr>
        <w:t>Poč</w:t>
      </w:r>
      <w:r w:rsidRPr="00581AD8">
        <w:rPr>
          <w:lang w:val="sk-SK"/>
        </w:rPr>
        <w:t>ty hlasov jednotlivých štátov po rozšírení EÚ 1. mája 2004:</w:t>
      </w:r>
    </w:p>
    <w:p w:rsidR="00581AD8" w:rsidRPr="00581AD8" w:rsidRDefault="00581AD8" w:rsidP="00581AD8">
      <w:pPr>
        <w:ind w:left="720"/>
        <w:jc w:val="both"/>
        <w:rPr>
          <w:lang w:val="sk-SK"/>
        </w:rPr>
      </w:pPr>
    </w:p>
    <w:p w:rsidR="00581AD8" w:rsidRPr="00581AD8" w:rsidRDefault="00581AD8" w:rsidP="00581AD8">
      <w:pPr>
        <w:ind w:left="720"/>
        <w:jc w:val="both"/>
        <w:rPr>
          <w:lang w:val="sk-SK"/>
        </w:rPr>
      </w:pPr>
      <w:r w:rsidRPr="00581AD8">
        <w:rPr>
          <w:lang w:val="sk-SK"/>
        </w:rPr>
        <w:t>Nemecko, Francúzsko, Veľká Británia, Taliansko: 29</w:t>
      </w:r>
    </w:p>
    <w:p w:rsidR="00581AD8" w:rsidRPr="00581AD8" w:rsidRDefault="00581AD8" w:rsidP="00581AD8">
      <w:pPr>
        <w:ind w:left="720"/>
        <w:jc w:val="both"/>
        <w:rPr>
          <w:lang w:val="sk-SK"/>
        </w:rPr>
      </w:pPr>
      <w:r w:rsidRPr="00581AD8">
        <w:rPr>
          <w:lang w:val="sk-SK"/>
        </w:rPr>
        <w:t>Španielsko, Poľsko: 27</w:t>
      </w:r>
    </w:p>
    <w:p w:rsidR="00581AD8" w:rsidRPr="00581AD8" w:rsidRDefault="00581AD8" w:rsidP="00581AD8">
      <w:pPr>
        <w:ind w:left="720"/>
        <w:jc w:val="both"/>
        <w:rPr>
          <w:lang w:val="sk-SK"/>
        </w:rPr>
      </w:pPr>
      <w:r w:rsidRPr="00581AD8">
        <w:rPr>
          <w:lang w:val="sk-SK"/>
        </w:rPr>
        <w:t>Holandsko: 13</w:t>
      </w:r>
    </w:p>
    <w:p w:rsidR="00581AD8" w:rsidRPr="00581AD8" w:rsidRDefault="00581AD8" w:rsidP="00581AD8">
      <w:pPr>
        <w:ind w:left="720"/>
        <w:jc w:val="both"/>
        <w:rPr>
          <w:lang w:val="sk-SK"/>
        </w:rPr>
      </w:pPr>
      <w:r w:rsidRPr="00581AD8">
        <w:rPr>
          <w:lang w:val="sk-SK"/>
        </w:rPr>
        <w:t xml:space="preserve">Belgicko, </w:t>
      </w:r>
      <w:r>
        <w:rPr>
          <w:lang w:val="sk-SK"/>
        </w:rPr>
        <w:t>Česká</w:t>
      </w:r>
      <w:r w:rsidRPr="00581AD8">
        <w:rPr>
          <w:lang w:val="sk-SK"/>
        </w:rPr>
        <w:t xml:space="preserve"> republika, Grécko, Maďarsko, Portugalsko: 12</w:t>
      </w:r>
    </w:p>
    <w:p w:rsidR="00581AD8" w:rsidRPr="00581AD8" w:rsidRDefault="00581AD8" w:rsidP="00581AD8">
      <w:pPr>
        <w:ind w:left="720"/>
        <w:jc w:val="both"/>
        <w:rPr>
          <w:lang w:val="sk-SK"/>
        </w:rPr>
      </w:pPr>
      <w:r w:rsidRPr="00581AD8">
        <w:rPr>
          <w:lang w:val="sk-SK"/>
        </w:rPr>
        <w:t>Rakúsko, Švédsko: 10</w:t>
      </w:r>
    </w:p>
    <w:p w:rsidR="00581AD8" w:rsidRPr="00581AD8" w:rsidRDefault="00581AD8" w:rsidP="00581AD8">
      <w:pPr>
        <w:ind w:left="720"/>
        <w:jc w:val="both"/>
        <w:rPr>
          <w:lang w:val="sk-SK"/>
        </w:rPr>
      </w:pPr>
      <w:r w:rsidRPr="00581AD8">
        <w:rPr>
          <w:lang w:val="sk-SK"/>
        </w:rPr>
        <w:t>Dánsko, Fínsko, Írsko, Litva, Slovensko: 7</w:t>
      </w:r>
    </w:p>
    <w:p w:rsidR="00581AD8" w:rsidRPr="00581AD8" w:rsidRDefault="00581AD8" w:rsidP="00581AD8">
      <w:pPr>
        <w:ind w:left="720"/>
        <w:jc w:val="both"/>
        <w:rPr>
          <w:lang w:val="sk-SK"/>
        </w:rPr>
      </w:pPr>
      <w:r w:rsidRPr="00581AD8">
        <w:rPr>
          <w:lang w:val="sk-SK"/>
        </w:rPr>
        <w:t>Cyprus, Estónsko, Lotyšsko, Luxembursko, Slovinsko: 4</w:t>
      </w:r>
    </w:p>
    <w:p w:rsidR="00581AD8" w:rsidRPr="00581AD8" w:rsidRDefault="00581AD8" w:rsidP="00581AD8">
      <w:pPr>
        <w:ind w:left="720"/>
        <w:jc w:val="both"/>
        <w:rPr>
          <w:lang w:val="sk-SK"/>
        </w:rPr>
      </w:pPr>
      <w:r w:rsidRPr="00581AD8">
        <w:rPr>
          <w:lang w:val="sk-SK"/>
        </w:rPr>
        <w:t>Malta: 3</w:t>
      </w:r>
    </w:p>
    <w:p w:rsidR="00581AD8" w:rsidRPr="00581AD8" w:rsidRDefault="00581AD8" w:rsidP="00581AD8">
      <w:pPr>
        <w:ind w:left="720"/>
        <w:jc w:val="both"/>
        <w:rPr>
          <w:lang w:val="sk-SK"/>
        </w:rPr>
      </w:pPr>
    </w:p>
    <w:p w:rsidR="00581AD8" w:rsidRPr="00581AD8" w:rsidRDefault="00581AD8" w:rsidP="00581AD8">
      <w:pPr>
        <w:ind w:left="720"/>
        <w:jc w:val="both"/>
        <w:rPr>
          <w:lang w:val="sk-SK"/>
        </w:rPr>
      </w:pPr>
      <w:r>
        <w:rPr>
          <w:lang w:val="sk-SK"/>
        </w:rPr>
        <w:t>Poč</w:t>
      </w:r>
      <w:r w:rsidRPr="00581AD8">
        <w:rPr>
          <w:lang w:val="sk-SK"/>
        </w:rPr>
        <w:t>ty hlasov kandidátskych krajín:</w:t>
      </w:r>
    </w:p>
    <w:p w:rsidR="00581AD8" w:rsidRPr="00581AD8" w:rsidRDefault="00581AD8" w:rsidP="00581AD8">
      <w:pPr>
        <w:ind w:left="720"/>
        <w:jc w:val="both"/>
        <w:rPr>
          <w:lang w:val="sk-SK"/>
        </w:rPr>
      </w:pPr>
    </w:p>
    <w:p w:rsidR="00581AD8" w:rsidRPr="00581AD8" w:rsidRDefault="00581AD8" w:rsidP="00581AD8">
      <w:pPr>
        <w:ind w:left="720"/>
        <w:jc w:val="both"/>
        <w:rPr>
          <w:lang w:val="sk-SK"/>
        </w:rPr>
      </w:pPr>
      <w:r w:rsidRPr="00581AD8">
        <w:rPr>
          <w:lang w:val="sk-SK"/>
        </w:rPr>
        <w:t>Rumunsko: 14</w:t>
      </w:r>
    </w:p>
    <w:p w:rsidR="00581AD8" w:rsidRPr="00581AD8" w:rsidRDefault="00581AD8" w:rsidP="00581AD8">
      <w:pPr>
        <w:ind w:left="720"/>
        <w:jc w:val="both"/>
        <w:rPr>
          <w:lang w:val="sk-SK"/>
        </w:rPr>
      </w:pPr>
      <w:r w:rsidRPr="00581AD8">
        <w:rPr>
          <w:lang w:val="sk-SK"/>
        </w:rPr>
        <w:t>Bulharsko: 10</w:t>
      </w:r>
    </w:p>
    <w:p w:rsidR="00820F83" w:rsidRPr="000D29B8" w:rsidRDefault="00820F83" w:rsidP="00BB3048">
      <w:pPr>
        <w:numPr>
          <w:ilvl w:val="0"/>
          <w:numId w:val="1"/>
        </w:numPr>
        <w:spacing w:before="120" w:after="120"/>
        <w:rPr>
          <w:b/>
          <w:highlight w:val="yellow"/>
          <w:lang w:val="sk-SK"/>
        </w:rPr>
      </w:pPr>
      <w:r w:rsidRPr="000D29B8">
        <w:rPr>
          <w:b/>
          <w:highlight w:val="yellow"/>
          <w:lang w:val="sk-SK"/>
        </w:rPr>
        <w:t xml:space="preserve">Európska </w:t>
      </w:r>
      <w:r w:rsidR="00C5454A" w:rsidRPr="000D29B8">
        <w:rPr>
          <w:b/>
          <w:highlight w:val="yellow"/>
          <w:lang w:val="sk-SK"/>
        </w:rPr>
        <w:t>k</w:t>
      </w:r>
      <w:r w:rsidRPr="000D29B8">
        <w:rPr>
          <w:b/>
          <w:highlight w:val="yellow"/>
          <w:lang w:val="sk-SK"/>
        </w:rPr>
        <w:t>omisia (úloha, zloženie, sídlo, zastúpenie SR)?</w:t>
      </w:r>
    </w:p>
    <w:p w:rsidR="0099085F" w:rsidRDefault="0099085F" w:rsidP="0099085F">
      <w:pPr>
        <w:ind w:left="720"/>
        <w:jc w:val="both"/>
        <w:rPr>
          <w:lang w:val="sk-SK"/>
        </w:rPr>
      </w:pPr>
      <w:r w:rsidRPr="0099085F">
        <w:rPr>
          <w:lang w:val="sk-SK"/>
        </w:rPr>
        <w:lastRenderedPageBreak/>
        <w:t>Jej úlohy ciele a kompetencie ju umiest</w:t>
      </w:r>
      <w:r w:rsidRPr="0099085F">
        <w:rPr>
          <w:rFonts w:hint="eastAsia"/>
          <w:lang w:val="sk-SK"/>
        </w:rPr>
        <w:t>ň</w:t>
      </w:r>
      <w:r w:rsidRPr="0099085F">
        <w:rPr>
          <w:lang w:val="sk-SK"/>
        </w:rPr>
        <w:t>uj</w:t>
      </w:r>
      <w:r w:rsidRPr="0099085F">
        <w:rPr>
          <w:rFonts w:hint="eastAsia"/>
          <w:lang w:val="sk-SK"/>
        </w:rPr>
        <w:t>ú</w:t>
      </w:r>
      <w:r w:rsidRPr="0099085F">
        <w:rPr>
          <w:lang w:val="sk-SK"/>
        </w:rPr>
        <w:t xml:space="preserve"> do centra inštitucionálnych</w:t>
      </w:r>
      <w:r>
        <w:rPr>
          <w:lang w:val="sk-SK"/>
        </w:rPr>
        <w:t xml:space="preserve"> </w:t>
      </w:r>
      <w:r w:rsidRPr="0099085F">
        <w:rPr>
          <w:lang w:val="sk-SK"/>
        </w:rPr>
        <w:t xml:space="preserve">orgánov Európskej únie. Komisia vyjadruje spoločné záujmy Európskej únie vo vnútri aj navonok. </w:t>
      </w:r>
      <w:r w:rsidRPr="003345EA">
        <w:rPr>
          <w:lang w:val="sk-SK"/>
        </w:rPr>
        <w:t>Je výkonným, iniciatívnym a správnym orgánom.</w:t>
      </w:r>
      <w:r w:rsidRPr="0099085F">
        <w:rPr>
          <w:lang w:val="sk-SK"/>
        </w:rPr>
        <w:t xml:space="preserve"> </w:t>
      </w:r>
    </w:p>
    <w:p w:rsidR="0099085F" w:rsidRDefault="0099085F" w:rsidP="0099085F">
      <w:pPr>
        <w:ind w:left="720"/>
        <w:jc w:val="both"/>
        <w:rPr>
          <w:lang w:val="sk-SK"/>
        </w:rPr>
      </w:pPr>
    </w:p>
    <w:p w:rsidR="0099085F" w:rsidRPr="0099085F" w:rsidRDefault="0099085F" w:rsidP="0099085F">
      <w:pPr>
        <w:ind w:left="720"/>
        <w:jc w:val="both"/>
        <w:rPr>
          <w:lang w:val="sk-SK"/>
        </w:rPr>
      </w:pPr>
      <w:r w:rsidRPr="003345EA">
        <w:rPr>
          <w:u w:val="single"/>
          <w:lang w:val="sk-SK"/>
        </w:rPr>
        <w:t>Komisia je jednou z hlavných inštitúcií pri formulácii, príprave, implementácii a kontrole záväzných rozhodnutí prijímaných v Európskej únii. Je iniciatívnym orgánom pri prijímaní legislatívy EÚ.</w:t>
      </w:r>
      <w:r w:rsidRPr="0099085F">
        <w:rPr>
          <w:lang w:val="sk-SK"/>
        </w:rPr>
        <w:t xml:space="preserve"> V prípade, že členský štát neplní záväzky, ktoré </w:t>
      </w:r>
      <w:r w:rsidR="003345EA" w:rsidRPr="0099085F">
        <w:rPr>
          <w:lang w:val="sk-SK"/>
        </w:rPr>
        <w:t>preň</w:t>
      </w:r>
      <w:r w:rsidRPr="0099085F">
        <w:rPr>
          <w:lang w:val="sk-SK"/>
        </w:rPr>
        <w:t xml:space="preserve"> vyplývajú zo zmlúv, alebo nerešpektuje bežné právne normy EÚ/ES, môže Komisia </w:t>
      </w:r>
      <w:r w:rsidR="003345EA" w:rsidRPr="0099085F">
        <w:rPr>
          <w:lang w:val="sk-SK"/>
        </w:rPr>
        <w:t>predložiť</w:t>
      </w:r>
      <w:r w:rsidRPr="0099085F">
        <w:rPr>
          <w:lang w:val="sk-SK"/>
        </w:rPr>
        <w:t xml:space="preserve"> závery Európskemu súdnemu, dvoru. Komisia navrhuje a riadi </w:t>
      </w:r>
      <w:r w:rsidR="003345EA" w:rsidRPr="0099085F">
        <w:rPr>
          <w:lang w:val="sk-SK"/>
        </w:rPr>
        <w:t>integračné</w:t>
      </w:r>
      <w:r w:rsidRPr="0099085F">
        <w:rPr>
          <w:lang w:val="sk-SK"/>
        </w:rPr>
        <w:t xml:space="preserve"> procesy, preto sa </w:t>
      </w:r>
      <w:r w:rsidR="003345EA" w:rsidRPr="0099085F">
        <w:rPr>
          <w:lang w:val="sk-SK"/>
        </w:rPr>
        <w:t>označuje</w:t>
      </w:r>
      <w:r w:rsidRPr="0099085F">
        <w:rPr>
          <w:lang w:val="sk-SK"/>
        </w:rPr>
        <w:t xml:space="preserve"> aj ako "motor integrácie". </w:t>
      </w:r>
      <w:r w:rsidRPr="003345EA">
        <w:rPr>
          <w:u w:val="single"/>
          <w:lang w:val="sk-SK"/>
        </w:rPr>
        <w:t>Skladá sa z</w:t>
      </w:r>
      <w:r w:rsidR="00581AD8">
        <w:rPr>
          <w:u w:val="single"/>
          <w:lang w:val="sk-SK"/>
        </w:rPr>
        <w:t> </w:t>
      </w:r>
      <w:r w:rsidRPr="003345EA">
        <w:rPr>
          <w:u w:val="single"/>
          <w:lang w:val="sk-SK"/>
        </w:rPr>
        <w:t>2</w:t>
      </w:r>
      <w:r w:rsidR="00581AD8">
        <w:rPr>
          <w:u w:val="single"/>
          <w:lang w:val="sk-SK"/>
        </w:rPr>
        <w:t>5</w:t>
      </w:r>
      <w:r w:rsidRPr="003345EA">
        <w:rPr>
          <w:u w:val="single"/>
          <w:lang w:val="sk-SK"/>
        </w:rPr>
        <w:t xml:space="preserve"> komisárov, ktorých nominujú členské štáty a </w:t>
      </w:r>
      <w:r w:rsidR="003345EA" w:rsidRPr="003345EA">
        <w:rPr>
          <w:u w:val="single"/>
          <w:lang w:val="sk-SK"/>
        </w:rPr>
        <w:t>schvaľuje</w:t>
      </w:r>
      <w:r w:rsidRPr="003345EA">
        <w:rPr>
          <w:u w:val="single"/>
          <w:lang w:val="sk-SK"/>
        </w:rPr>
        <w:t xml:space="preserve"> ich Európsky parlament.</w:t>
      </w:r>
      <w:r w:rsidRPr="0099085F">
        <w:rPr>
          <w:lang w:val="sk-SK"/>
        </w:rPr>
        <w:t xml:space="preserve"> Dvojtretinovou väčšinou môže Parlament Komisii </w:t>
      </w:r>
      <w:r w:rsidR="003345EA" w:rsidRPr="0099085F">
        <w:rPr>
          <w:lang w:val="sk-SK"/>
        </w:rPr>
        <w:t>vysloviť</w:t>
      </w:r>
      <w:r w:rsidRPr="0099085F">
        <w:rPr>
          <w:lang w:val="sk-SK"/>
        </w:rPr>
        <w:t xml:space="preserve"> nedôveru a tým ju prinúti k rezignácii. Na čele Komisie je jej predseda. </w:t>
      </w:r>
      <w:r w:rsidR="003345EA" w:rsidRPr="0099085F">
        <w:rPr>
          <w:lang w:val="sk-SK"/>
        </w:rPr>
        <w:t>Väčšina</w:t>
      </w:r>
      <w:r w:rsidRPr="0099085F">
        <w:rPr>
          <w:lang w:val="sk-SK"/>
        </w:rPr>
        <w:t xml:space="preserve"> členských štátov menuje jedného komisára, </w:t>
      </w:r>
      <w:r w:rsidR="003345EA" w:rsidRPr="0099085F">
        <w:rPr>
          <w:lang w:val="sk-SK"/>
        </w:rPr>
        <w:t>veľké</w:t>
      </w:r>
      <w:r w:rsidRPr="0099085F">
        <w:rPr>
          <w:lang w:val="sk-SK"/>
        </w:rPr>
        <w:t xml:space="preserve"> štáty ako Francúzsko, Nemecko, Španielsko, Taliansko a </w:t>
      </w:r>
      <w:r w:rsidR="003345EA" w:rsidRPr="0099085F">
        <w:rPr>
          <w:lang w:val="sk-SK"/>
        </w:rPr>
        <w:t>Veľká</w:t>
      </w:r>
      <w:r w:rsidRPr="0099085F">
        <w:rPr>
          <w:lang w:val="sk-SK"/>
        </w:rPr>
        <w:t xml:space="preserve"> Británia menujú dvoch. V prípade ratifikácie zmluvy z Nice sa v roku 2005 </w:t>
      </w:r>
      <w:r w:rsidR="003345EA" w:rsidRPr="0099085F">
        <w:rPr>
          <w:lang w:val="sk-SK"/>
        </w:rPr>
        <w:t>päť</w:t>
      </w:r>
      <w:r w:rsidRPr="0099085F">
        <w:rPr>
          <w:lang w:val="sk-SK"/>
        </w:rPr>
        <w:t xml:space="preserve"> veľkých štátov vzdá druhého komisára. Po rozšírení Európskej únie tak každý nový členský štát dostane po jednom komisárovi a do doby, </w:t>
      </w:r>
      <w:r w:rsidR="003345EA" w:rsidRPr="0099085F">
        <w:rPr>
          <w:lang w:val="sk-SK"/>
        </w:rPr>
        <w:t>keď</w:t>
      </w:r>
      <w:r w:rsidRPr="0099085F">
        <w:rPr>
          <w:lang w:val="sk-SK"/>
        </w:rPr>
        <w:t xml:space="preserve"> Únia bude mať 27 členských štátov. Pri vykonávaní svojich povinností musia byť členovia Komisie úplne nezávislí. Komisia rozhoduje väčšinou hlasov. Jej členovia nesmú prijíma inštrukcie od vlád alebo iných orgánov jednotlivých členských štátov, musia sledovať záujmy Európskej únie, ktoré sú postavené vyššie ako záujmy členských štátov. Komisia pracuje prostredníctvom 24 generálnych </w:t>
      </w:r>
      <w:r w:rsidR="003345EA" w:rsidRPr="0099085F">
        <w:rPr>
          <w:lang w:val="sk-SK"/>
        </w:rPr>
        <w:t>riaditeľstiev</w:t>
      </w:r>
      <w:r w:rsidRPr="0099085F">
        <w:rPr>
          <w:lang w:val="sk-SK"/>
        </w:rPr>
        <w:t xml:space="preserve">. Každé riaditeľstvo zodpovedá za špecifickú </w:t>
      </w:r>
      <w:r w:rsidR="003345EA" w:rsidRPr="0099085F">
        <w:rPr>
          <w:lang w:val="sk-SK"/>
        </w:rPr>
        <w:t>oblasť</w:t>
      </w:r>
      <w:r w:rsidRPr="0099085F">
        <w:rPr>
          <w:lang w:val="sk-SK"/>
        </w:rPr>
        <w:t xml:space="preserve"> spoločnej politiky EÚ</w:t>
      </w:r>
    </w:p>
    <w:p w:rsidR="0099085F" w:rsidRPr="0099085F" w:rsidRDefault="0099085F" w:rsidP="0099085F">
      <w:pPr>
        <w:ind w:left="720"/>
        <w:jc w:val="both"/>
        <w:rPr>
          <w:lang w:val="sk-SK"/>
        </w:rPr>
      </w:pPr>
    </w:p>
    <w:p w:rsidR="0099085F" w:rsidRPr="0099085F" w:rsidRDefault="0099085F" w:rsidP="0099085F">
      <w:pPr>
        <w:ind w:left="720"/>
        <w:jc w:val="both"/>
        <w:rPr>
          <w:lang w:val="sk-SK"/>
        </w:rPr>
      </w:pPr>
      <w:r w:rsidRPr="0099085F">
        <w:rPr>
          <w:lang w:val="sk-SK"/>
        </w:rPr>
        <w:t xml:space="preserve">Členovia Európskej komisie pracujú v budove Breydel </w:t>
      </w:r>
      <w:r w:rsidRPr="003345EA">
        <w:rPr>
          <w:u w:val="single"/>
          <w:lang w:val="sk-SK"/>
        </w:rPr>
        <w:t>v Bruseli.</w:t>
      </w:r>
    </w:p>
    <w:p w:rsidR="007E73CD" w:rsidRDefault="007E73CD" w:rsidP="0099085F">
      <w:pPr>
        <w:ind w:left="720"/>
        <w:jc w:val="both"/>
        <w:rPr>
          <w:lang w:val="sk-SK"/>
        </w:rPr>
      </w:pPr>
    </w:p>
    <w:p w:rsidR="0099085F" w:rsidRPr="0099085F" w:rsidRDefault="003345EA" w:rsidP="0099085F">
      <w:pPr>
        <w:ind w:left="720"/>
        <w:jc w:val="both"/>
        <w:rPr>
          <w:lang w:val="sk-SK"/>
        </w:rPr>
      </w:pPr>
      <w:r>
        <w:rPr>
          <w:lang w:val="sk-SK"/>
        </w:rPr>
        <w:t xml:space="preserve">Európska komisia </w:t>
      </w:r>
      <w:r w:rsidR="00BF4607">
        <w:rPr>
          <w:lang w:val="sk-SK"/>
        </w:rPr>
        <w:t>od 18.11.2004 (22.11.2004)</w:t>
      </w:r>
      <w:r w:rsidRPr="00BF4607">
        <w:rPr>
          <w:lang w:val="sk-SK"/>
        </w:rPr>
        <w:t>:</w:t>
      </w:r>
      <w:r w:rsidR="0099085F" w:rsidRPr="0099085F">
        <w:rPr>
          <w:lang w:val="sk-SK"/>
        </w:rPr>
        <w:t xml:space="preserve"> </w:t>
      </w:r>
    </w:p>
    <w:p w:rsidR="0099085F" w:rsidRPr="0099085F" w:rsidRDefault="00BF4607" w:rsidP="007E73CD">
      <w:pPr>
        <w:ind w:left="1440"/>
        <w:jc w:val="both"/>
        <w:rPr>
          <w:lang w:val="sk-SK"/>
        </w:rPr>
      </w:pPr>
      <w:r>
        <w:rPr>
          <w:lang w:val="sk-SK"/>
        </w:rPr>
        <w:t>José Manuel Barroso (Portugalsko), predseda EK</w:t>
      </w:r>
    </w:p>
    <w:p w:rsidR="0099085F" w:rsidRPr="0099085F" w:rsidRDefault="00BF4607" w:rsidP="007E73CD">
      <w:pPr>
        <w:ind w:left="1440"/>
        <w:jc w:val="both"/>
        <w:rPr>
          <w:lang w:val="sk-SK"/>
        </w:rPr>
      </w:pPr>
      <w:r>
        <w:rPr>
          <w:lang w:val="sk-SK"/>
        </w:rPr>
        <w:t>Siim Kallas (Estónsko), podpredseda EK</w:t>
      </w:r>
    </w:p>
    <w:p w:rsidR="0099085F" w:rsidRPr="0099085F" w:rsidRDefault="00BF4607" w:rsidP="007E73CD">
      <w:pPr>
        <w:ind w:left="1440"/>
        <w:jc w:val="both"/>
        <w:rPr>
          <w:lang w:val="sk-SK"/>
        </w:rPr>
      </w:pPr>
      <w:r>
        <w:rPr>
          <w:lang w:val="sk-SK"/>
        </w:rPr>
        <w:t>Jacques Barrot (Francúzsko), podpredseda EK</w:t>
      </w:r>
    </w:p>
    <w:p w:rsidR="0099085F" w:rsidRDefault="00BF4607" w:rsidP="007E73CD">
      <w:pPr>
        <w:ind w:left="1440"/>
        <w:jc w:val="both"/>
        <w:rPr>
          <w:lang w:val="sk-SK"/>
        </w:rPr>
      </w:pPr>
      <w:r>
        <w:rPr>
          <w:lang w:val="sk-SK"/>
        </w:rPr>
        <w:t>Günter Verheugen (Nemecko), podpredseda EK</w:t>
      </w:r>
    </w:p>
    <w:p w:rsidR="00BF4607" w:rsidRPr="0099085F" w:rsidRDefault="00BF4607" w:rsidP="007E73CD">
      <w:pPr>
        <w:ind w:left="1440"/>
        <w:jc w:val="both"/>
        <w:rPr>
          <w:lang w:val="sk-SK"/>
        </w:rPr>
      </w:pPr>
      <w:r>
        <w:rPr>
          <w:lang w:val="sk-SK"/>
        </w:rPr>
        <w:t>Margot Wallströmová (Švédsko), podpredsedníčka EK</w:t>
      </w:r>
    </w:p>
    <w:p w:rsidR="0099085F" w:rsidRPr="0099085F" w:rsidRDefault="0099085F" w:rsidP="003345EA">
      <w:pPr>
        <w:ind w:left="1440"/>
        <w:jc w:val="both"/>
        <w:rPr>
          <w:lang w:val="sk-SK"/>
        </w:rPr>
      </w:pPr>
    </w:p>
    <w:p w:rsidR="0099085F" w:rsidRPr="0099085F" w:rsidRDefault="00581AD8" w:rsidP="003345EA">
      <w:pPr>
        <w:ind w:left="1440"/>
        <w:jc w:val="both"/>
        <w:rPr>
          <w:lang w:val="sk-SK"/>
        </w:rPr>
      </w:pPr>
      <w:r>
        <w:rPr>
          <w:lang w:val="sk-SK"/>
        </w:rPr>
        <w:t>Za SR je v EK Ján Figeľ</w:t>
      </w:r>
      <w:r w:rsidR="0099085F" w:rsidRPr="0099085F">
        <w:rPr>
          <w:lang w:val="sk-SK"/>
        </w:rPr>
        <w:t xml:space="preserve"> </w:t>
      </w:r>
      <w:r w:rsidR="00BF4607">
        <w:rPr>
          <w:lang w:val="sk-SK"/>
        </w:rPr>
        <w:t>za rezort školstva, vzdelávania, kultúry a multilingvistiky</w:t>
      </w:r>
    </w:p>
    <w:p w:rsidR="00820F83" w:rsidRPr="000D29B8" w:rsidRDefault="00820F83" w:rsidP="00BB3048">
      <w:pPr>
        <w:numPr>
          <w:ilvl w:val="0"/>
          <w:numId w:val="1"/>
        </w:numPr>
        <w:spacing w:before="120" w:after="120"/>
        <w:rPr>
          <w:b/>
          <w:highlight w:val="yellow"/>
          <w:lang w:val="sk-SK"/>
        </w:rPr>
      </w:pPr>
      <w:r w:rsidRPr="000D29B8">
        <w:rPr>
          <w:b/>
          <w:highlight w:val="yellow"/>
          <w:lang w:val="sk-SK"/>
        </w:rPr>
        <w:t>Európsky súdny dvor (úloha, zloženie, sídlo)?</w:t>
      </w:r>
    </w:p>
    <w:p w:rsidR="009A5E02" w:rsidRPr="000D29B8" w:rsidRDefault="009A5E02" w:rsidP="008E077E">
      <w:pPr>
        <w:ind w:left="720"/>
        <w:jc w:val="both"/>
        <w:rPr>
          <w:lang w:val="sk-SK"/>
        </w:rPr>
      </w:pPr>
      <w:r w:rsidRPr="000D29B8">
        <w:rPr>
          <w:lang w:val="sk-SK"/>
        </w:rPr>
        <w:t>Má právomoc riešiť spory medzi členskými krajinami, inštitúciami EÚ, podnikmi alebo jednotlivcami. Rozhoduje o tom, či členská krajina dodržala svoje povinnosti vyplývajúce zo zmlúv, či inštitúcia prekročila svoje právomoci alebo nedodržala správne postupy. Takisto musí zabezpečiť, aby národné orgány a súdy členských krajín jednotne vykladali a aplikovali právo Spoločenstva.</w:t>
      </w:r>
    </w:p>
    <w:p w:rsidR="009A5E02" w:rsidRPr="000D29B8" w:rsidRDefault="009A5E02" w:rsidP="008E077E">
      <w:pPr>
        <w:ind w:left="720"/>
        <w:jc w:val="both"/>
        <w:rPr>
          <w:lang w:val="sk-SK"/>
        </w:rPr>
      </w:pPr>
    </w:p>
    <w:p w:rsidR="009A5E02" w:rsidRPr="000D29B8" w:rsidRDefault="009A5E02" w:rsidP="008E077E">
      <w:pPr>
        <w:ind w:left="720"/>
        <w:jc w:val="both"/>
        <w:rPr>
          <w:lang w:val="sk-SK"/>
        </w:rPr>
      </w:pPr>
      <w:r w:rsidRPr="000D29B8">
        <w:rPr>
          <w:lang w:val="sk-SK"/>
        </w:rPr>
        <w:t xml:space="preserve">Súdny dvor sa skladá z 25 sudcov, ktorým pomáha 9 generálnych advokátov. Sudcovia aj generálni advokáti sú menovaní na základe spoločnej dohody vlád členských krajín na obdobie 6 rokov, pričom je možné ich opätovné zvolenie. Každé 3 roky dochádza k čiastočnému novému obsadzovaniu mandátov. </w:t>
      </w:r>
      <w:r w:rsidRPr="000D29B8">
        <w:rPr>
          <w:lang w:val="sk-SK"/>
        </w:rPr>
        <w:lastRenderedPageBreak/>
        <w:t>Podobne aj sudcovia volia zo svojho stredu každé tri roky predsedu Súdneho dvora.</w:t>
      </w:r>
    </w:p>
    <w:p w:rsidR="009A5E02" w:rsidRPr="000D29B8" w:rsidRDefault="009A5E02" w:rsidP="008E077E">
      <w:pPr>
        <w:ind w:left="720"/>
        <w:jc w:val="both"/>
        <w:rPr>
          <w:lang w:val="sk-SK"/>
        </w:rPr>
      </w:pPr>
    </w:p>
    <w:p w:rsidR="009A5E02" w:rsidRPr="000D29B8" w:rsidRDefault="009A5E02" w:rsidP="008E077E">
      <w:pPr>
        <w:ind w:left="720"/>
        <w:jc w:val="both"/>
        <w:rPr>
          <w:lang w:val="sk-SK"/>
        </w:rPr>
      </w:pPr>
      <w:r w:rsidRPr="000D29B8">
        <w:rPr>
          <w:lang w:val="sk-SK"/>
        </w:rPr>
        <w:t>Slovenskú republiku zastupuje v Súdnom dvore Ján Kľučka.</w:t>
      </w:r>
    </w:p>
    <w:p w:rsidR="009A5E02" w:rsidRPr="000D29B8" w:rsidRDefault="009A5E02" w:rsidP="008E077E">
      <w:pPr>
        <w:ind w:left="720"/>
        <w:jc w:val="both"/>
        <w:rPr>
          <w:lang w:val="sk-SK"/>
        </w:rPr>
      </w:pPr>
    </w:p>
    <w:p w:rsidR="009A5E02" w:rsidRPr="000D29B8" w:rsidRDefault="009A5E02" w:rsidP="008E077E">
      <w:pPr>
        <w:ind w:left="720"/>
        <w:jc w:val="both"/>
        <w:rPr>
          <w:lang w:val="sk-SK"/>
        </w:rPr>
      </w:pPr>
      <w:r w:rsidRPr="000D29B8">
        <w:rPr>
          <w:lang w:val="sk-SK"/>
        </w:rPr>
        <w:t>Stručne a výstižne:</w:t>
      </w:r>
    </w:p>
    <w:p w:rsidR="009A5E02" w:rsidRPr="000D29B8" w:rsidRDefault="009A5E02" w:rsidP="008E077E">
      <w:pPr>
        <w:ind w:left="720"/>
        <w:jc w:val="both"/>
        <w:rPr>
          <w:lang w:val="sk-SK"/>
        </w:rPr>
      </w:pPr>
      <w:r w:rsidRPr="000D29B8">
        <w:rPr>
          <w:lang w:val="sk-SK"/>
        </w:rPr>
        <w:t xml:space="preserve"> Zloženie: 25 sudcov, 9 generálnych advokátov.</w:t>
      </w:r>
    </w:p>
    <w:p w:rsidR="009A5E02" w:rsidRPr="000D29B8" w:rsidRDefault="009A5E02" w:rsidP="008E077E">
      <w:pPr>
        <w:ind w:left="720"/>
        <w:jc w:val="both"/>
        <w:rPr>
          <w:lang w:val="sk-SK"/>
        </w:rPr>
      </w:pPr>
      <w:r w:rsidRPr="000D29B8">
        <w:rPr>
          <w:lang w:val="sk-SK"/>
        </w:rPr>
        <w:t xml:space="preserve"> Úloha: Rozhoduje o výklade práva Spoločenstva.</w:t>
      </w:r>
    </w:p>
    <w:p w:rsidR="009A5E02" w:rsidRPr="000D29B8" w:rsidRDefault="00985333" w:rsidP="008E077E">
      <w:pPr>
        <w:ind w:left="720"/>
        <w:jc w:val="both"/>
        <w:rPr>
          <w:lang w:val="sk-SK"/>
        </w:rPr>
      </w:pPr>
      <w:r>
        <w:rPr>
          <w:lang w:val="sk-SK"/>
        </w:rPr>
        <w:t xml:space="preserve"> Sídlo</w:t>
      </w:r>
      <w:r w:rsidR="009A5E02" w:rsidRPr="000D29B8">
        <w:rPr>
          <w:lang w:val="sk-SK"/>
        </w:rPr>
        <w:t xml:space="preserve">: </w:t>
      </w:r>
      <w:r w:rsidR="000D29B8" w:rsidRPr="000D29B8">
        <w:rPr>
          <w:lang w:val="sk-SK"/>
        </w:rPr>
        <w:t>Luxemburg</w:t>
      </w:r>
    </w:p>
    <w:p w:rsidR="00820F83" w:rsidRPr="000D29B8" w:rsidRDefault="00820F83" w:rsidP="00BB3048">
      <w:pPr>
        <w:numPr>
          <w:ilvl w:val="0"/>
          <w:numId w:val="1"/>
        </w:numPr>
        <w:spacing w:before="120" w:after="120"/>
        <w:rPr>
          <w:b/>
          <w:highlight w:val="yellow"/>
          <w:lang w:val="sk-SK"/>
        </w:rPr>
      </w:pPr>
      <w:r w:rsidRPr="000D29B8">
        <w:rPr>
          <w:b/>
          <w:highlight w:val="yellow"/>
          <w:lang w:val="sk-SK"/>
        </w:rPr>
        <w:t>Dvor audítorov (úloha, zloženie, sídlo)?</w:t>
      </w:r>
    </w:p>
    <w:p w:rsidR="009A5E02" w:rsidRPr="000D29B8" w:rsidRDefault="009A5E02" w:rsidP="008E077E">
      <w:pPr>
        <w:ind w:left="720"/>
        <w:jc w:val="both"/>
        <w:rPr>
          <w:lang w:val="sk-SK"/>
        </w:rPr>
      </w:pPr>
      <w:r w:rsidRPr="000D29B8">
        <w:rPr>
          <w:lang w:val="sk-SK"/>
        </w:rPr>
        <w:t>Dvor audítorov kontroluje, či boli príjmy a výdavky EÚ použité zákonným spôsobom, hospodárne a na tie účely, na ktoré boli určené. Ak je to nevyhnutné, Dvor audítorov vykonáva kontroly priamo na mieste, teda v priestoroch inštitúcií EÚ, v členských krajinách alebo dokonca v tretích krajinách, ktoré dostali od EÚ finančnú pomoc.</w:t>
      </w:r>
    </w:p>
    <w:p w:rsidR="009A5E02" w:rsidRPr="000D29B8" w:rsidRDefault="009A5E02" w:rsidP="008E077E">
      <w:pPr>
        <w:ind w:left="720"/>
        <w:jc w:val="both"/>
        <w:rPr>
          <w:lang w:val="sk-SK"/>
        </w:rPr>
      </w:pPr>
    </w:p>
    <w:p w:rsidR="009A5E02" w:rsidRPr="000D29B8" w:rsidRDefault="009A5E02" w:rsidP="008E077E">
      <w:pPr>
        <w:ind w:left="720"/>
        <w:jc w:val="both"/>
        <w:rPr>
          <w:lang w:val="sk-SK"/>
        </w:rPr>
      </w:pPr>
      <w:r w:rsidRPr="000D29B8">
        <w:rPr>
          <w:lang w:val="sk-SK"/>
        </w:rPr>
        <w:t>Európsky dvor audítorov je úplne nezávislá inštitúcia. Má 25 členov menovaných členskými krajinami na obdobie 6 rokov.</w:t>
      </w:r>
    </w:p>
    <w:p w:rsidR="009A5E02" w:rsidRPr="000D29B8" w:rsidRDefault="009A5E02" w:rsidP="008E077E">
      <w:pPr>
        <w:ind w:left="720"/>
        <w:jc w:val="both"/>
        <w:rPr>
          <w:lang w:val="sk-SK"/>
        </w:rPr>
      </w:pPr>
    </w:p>
    <w:p w:rsidR="009A5E02" w:rsidRPr="000D29B8" w:rsidRDefault="009A5E02" w:rsidP="008E077E">
      <w:pPr>
        <w:ind w:left="720"/>
        <w:jc w:val="both"/>
        <w:rPr>
          <w:lang w:val="sk-SK"/>
        </w:rPr>
      </w:pPr>
      <w:r w:rsidRPr="000D29B8">
        <w:rPr>
          <w:lang w:val="sk-SK"/>
        </w:rPr>
        <w:t>Slovenskú republiku zastupuje v Dvore audítorov EÚ Július Molnár.</w:t>
      </w:r>
    </w:p>
    <w:p w:rsidR="009A5E02" w:rsidRPr="000D29B8" w:rsidRDefault="009A5E02" w:rsidP="008E077E">
      <w:pPr>
        <w:ind w:left="720"/>
        <w:jc w:val="both"/>
        <w:rPr>
          <w:lang w:val="sk-SK"/>
        </w:rPr>
      </w:pPr>
    </w:p>
    <w:p w:rsidR="009A5E02" w:rsidRPr="000D29B8" w:rsidRDefault="009A5E02" w:rsidP="008E077E">
      <w:pPr>
        <w:ind w:left="720"/>
        <w:jc w:val="both"/>
        <w:rPr>
          <w:lang w:val="sk-SK"/>
        </w:rPr>
      </w:pPr>
      <w:r w:rsidRPr="000D29B8">
        <w:rPr>
          <w:lang w:val="sk-SK"/>
        </w:rPr>
        <w:t>Stručne a výstižne:</w:t>
      </w:r>
    </w:p>
    <w:p w:rsidR="009A5E02" w:rsidRPr="000D29B8" w:rsidRDefault="009A5E02" w:rsidP="008E077E">
      <w:pPr>
        <w:ind w:left="720"/>
        <w:jc w:val="both"/>
        <w:rPr>
          <w:lang w:val="sk-SK"/>
        </w:rPr>
      </w:pPr>
      <w:r w:rsidRPr="000D29B8">
        <w:rPr>
          <w:lang w:val="sk-SK"/>
        </w:rPr>
        <w:t xml:space="preserve"> Zloženie: 25 členov, každá krajina EÚ má 1 zástupcu.</w:t>
      </w:r>
    </w:p>
    <w:p w:rsidR="009A5E02" w:rsidRPr="000D29B8" w:rsidRDefault="009A5E02" w:rsidP="008E077E">
      <w:pPr>
        <w:ind w:left="720"/>
        <w:jc w:val="both"/>
        <w:rPr>
          <w:lang w:val="sk-SK"/>
        </w:rPr>
      </w:pPr>
      <w:r w:rsidRPr="000D29B8">
        <w:rPr>
          <w:lang w:val="sk-SK"/>
        </w:rPr>
        <w:t xml:space="preserve"> Úloha: kontrola všetkých finančných transakcií EÚ.</w:t>
      </w:r>
    </w:p>
    <w:p w:rsidR="009A5E02" w:rsidRPr="000D29B8" w:rsidRDefault="00985333" w:rsidP="008E077E">
      <w:pPr>
        <w:ind w:left="720"/>
        <w:jc w:val="both"/>
        <w:rPr>
          <w:lang w:val="sk-SK"/>
        </w:rPr>
      </w:pPr>
      <w:r>
        <w:rPr>
          <w:lang w:val="sk-SK"/>
        </w:rPr>
        <w:t xml:space="preserve"> Sídlo</w:t>
      </w:r>
      <w:r w:rsidR="009A5E02" w:rsidRPr="000D29B8">
        <w:rPr>
          <w:lang w:val="sk-SK"/>
        </w:rPr>
        <w:t xml:space="preserve">: </w:t>
      </w:r>
      <w:r w:rsidR="000D29B8" w:rsidRPr="000D29B8">
        <w:rPr>
          <w:lang w:val="sk-SK"/>
        </w:rPr>
        <w:t>Luxemburg</w:t>
      </w:r>
    </w:p>
    <w:p w:rsidR="00820F83" w:rsidRPr="000D29B8" w:rsidRDefault="00820F83" w:rsidP="00BB3048">
      <w:pPr>
        <w:numPr>
          <w:ilvl w:val="0"/>
          <w:numId w:val="1"/>
        </w:numPr>
        <w:spacing w:before="120" w:after="120"/>
        <w:rPr>
          <w:b/>
          <w:highlight w:val="yellow"/>
          <w:lang w:val="sk-SK"/>
        </w:rPr>
      </w:pPr>
      <w:r w:rsidRPr="000D29B8">
        <w:rPr>
          <w:b/>
          <w:highlight w:val="yellow"/>
          <w:lang w:val="sk-SK"/>
        </w:rPr>
        <w:t>Predsedníctvo – Európska rada (z koho sa skladá a v akých intervaloch sa mení)?</w:t>
      </w:r>
    </w:p>
    <w:p w:rsidR="009A5E02" w:rsidRPr="000D29B8" w:rsidRDefault="009A5E02" w:rsidP="009A5E02">
      <w:pPr>
        <w:ind w:left="720"/>
        <w:jc w:val="both"/>
        <w:rPr>
          <w:lang w:val="sk-SK"/>
        </w:rPr>
      </w:pPr>
      <w:r w:rsidRPr="000D29B8">
        <w:rPr>
          <w:lang w:val="sk-SK"/>
        </w:rPr>
        <w:t>Európska rada nie je inštitúciou Európskej únie, určuje však spoločné ciele európskej politiky. Na summitoch Európskej rady sa stretávajú hlavy štátov alebo vlád, aby určili smery európskej politiky. Európsku radu si ľudia často mýlia s Radou Európy!!!</w:t>
      </w:r>
    </w:p>
    <w:p w:rsidR="009A5E02" w:rsidRPr="000D29B8" w:rsidRDefault="009A5E02" w:rsidP="009A5E02">
      <w:pPr>
        <w:ind w:left="720"/>
        <w:jc w:val="both"/>
        <w:rPr>
          <w:lang w:val="sk-SK"/>
        </w:rPr>
      </w:pPr>
    </w:p>
    <w:p w:rsidR="009A5E02" w:rsidRPr="000D29B8" w:rsidRDefault="009A5E02" w:rsidP="009A5E02">
      <w:pPr>
        <w:ind w:left="720"/>
        <w:jc w:val="both"/>
        <w:rPr>
          <w:lang w:val="sk-SK"/>
        </w:rPr>
      </w:pPr>
      <w:r w:rsidRPr="000D29B8">
        <w:rPr>
          <w:lang w:val="sk-SK"/>
        </w:rPr>
        <w:t>Európsku radu tvoria hlavy štátov alebo vlád. Európska rada sa skladá z najvyšších politických predstaviteľov všetkých členských štátov. Zvyčajne sú to šéfovia vlád, či ich už nazývajú ministerskými predsedami, kancelármi alebo nejakými inými titulmi. Ak má aktívnu úlohu prezident, zúčastňuje sa na summitoch on. Členom Európskej rady je rovnakou mierou aj prezident Európskej komisie. Členom asistujú ich ministri zahraničných vecí a ďalší člen Komisie.</w:t>
      </w:r>
    </w:p>
    <w:p w:rsidR="009A5E02" w:rsidRPr="000D29B8" w:rsidRDefault="009A5E02" w:rsidP="009A5E02">
      <w:pPr>
        <w:ind w:left="720"/>
        <w:jc w:val="both"/>
        <w:rPr>
          <w:lang w:val="sk-SK"/>
        </w:rPr>
      </w:pPr>
    </w:p>
    <w:p w:rsidR="009A5E02" w:rsidRPr="000D29B8" w:rsidRDefault="009A5E02" w:rsidP="009A5E02">
      <w:pPr>
        <w:ind w:left="720"/>
        <w:jc w:val="both"/>
        <w:rPr>
          <w:lang w:val="sk-SK"/>
        </w:rPr>
      </w:pPr>
      <w:r w:rsidRPr="000D29B8">
        <w:rPr>
          <w:lang w:val="sk-SK"/>
        </w:rPr>
        <w:t>Európska rada sa schádza dva razy do roka, a to vždy v tej krajine, ktorá v tom čase zaujíma v Rade predsedníctvo. Predsedníctvo zastáva postupne každý členský štát na obdobie šiestich mesiacov. Mimoriadne summity sa zvolávajú k záležitostiam mimoriadnej dôležitosti.</w:t>
      </w:r>
    </w:p>
    <w:p w:rsidR="00820F83" w:rsidRPr="000D29B8" w:rsidRDefault="00820F83" w:rsidP="00BB3048">
      <w:pPr>
        <w:numPr>
          <w:ilvl w:val="0"/>
          <w:numId w:val="1"/>
        </w:numPr>
        <w:spacing w:before="120" w:after="120"/>
        <w:rPr>
          <w:b/>
          <w:highlight w:val="yellow"/>
          <w:lang w:val="sk-SK"/>
        </w:rPr>
      </w:pPr>
      <w:r w:rsidRPr="000D29B8">
        <w:rPr>
          <w:b/>
          <w:highlight w:val="yellow"/>
          <w:lang w:val="sk-SK"/>
        </w:rPr>
        <w:t>Symboly – Európske symboly (Európska zástava, Európska hymna, Euro, Deň Európy)?</w:t>
      </w:r>
    </w:p>
    <w:p w:rsidR="009A5E02" w:rsidRPr="000D29B8" w:rsidRDefault="009A5E02" w:rsidP="008E077E">
      <w:pPr>
        <w:ind w:left="720"/>
        <w:jc w:val="both"/>
        <w:rPr>
          <w:lang w:val="sk-SK"/>
        </w:rPr>
      </w:pPr>
      <w:r w:rsidRPr="000D29B8">
        <w:rPr>
          <w:lang w:val="sk-SK"/>
        </w:rPr>
        <w:lastRenderedPageBreak/>
        <w:t xml:space="preserve">V roku 1986 Európska rada prijala </w:t>
      </w:r>
      <w:r w:rsidRPr="00985333">
        <w:rPr>
          <w:b/>
          <w:lang w:val="sk-SK"/>
        </w:rPr>
        <w:t>zástavu</w:t>
      </w:r>
      <w:r w:rsidRPr="000D29B8">
        <w:rPr>
          <w:lang w:val="sk-SK"/>
        </w:rPr>
        <w:t xml:space="preserve">, ktorá sa stala emblémom Európskej únie. Skladá sa z kruhu dvanástich zlatých hviezd na modrom pozadí (číslo dvanásť reprezentuje dokonalosť a úplnosť). </w:t>
      </w:r>
    </w:p>
    <w:p w:rsidR="009A5E02" w:rsidRPr="000D29B8" w:rsidRDefault="009A5E02" w:rsidP="008E077E">
      <w:pPr>
        <w:ind w:left="720"/>
        <w:jc w:val="both"/>
        <w:rPr>
          <w:lang w:val="sk-SK"/>
        </w:rPr>
      </w:pPr>
    </w:p>
    <w:p w:rsidR="009A5E02" w:rsidRPr="000D29B8" w:rsidRDefault="009A5E02" w:rsidP="008E077E">
      <w:pPr>
        <w:ind w:left="720"/>
        <w:jc w:val="both"/>
        <w:rPr>
          <w:lang w:val="sk-SK"/>
        </w:rPr>
      </w:pPr>
      <w:r w:rsidRPr="00985333">
        <w:rPr>
          <w:b/>
          <w:lang w:val="sk-SK"/>
        </w:rPr>
        <w:t>Hymnou</w:t>
      </w:r>
      <w:r w:rsidRPr="000D29B8">
        <w:rPr>
          <w:lang w:val="sk-SK"/>
        </w:rPr>
        <w:t xml:space="preserve"> Európskej únie je Óda na radosť z Beethovenovej Deviatej symfónie.</w:t>
      </w:r>
    </w:p>
    <w:p w:rsidR="009A5E02" w:rsidRPr="000D29B8" w:rsidRDefault="009A5E02" w:rsidP="008E077E">
      <w:pPr>
        <w:ind w:left="720"/>
        <w:jc w:val="both"/>
        <w:rPr>
          <w:lang w:val="sk-SK"/>
        </w:rPr>
      </w:pPr>
    </w:p>
    <w:p w:rsidR="009A5E02" w:rsidRPr="000D29B8" w:rsidRDefault="009A5E02" w:rsidP="008E077E">
      <w:pPr>
        <w:ind w:left="720"/>
        <w:jc w:val="both"/>
        <w:rPr>
          <w:lang w:val="sk-SK"/>
        </w:rPr>
      </w:pPr>
      <w:r w:rsidRPr="00985333">
        <w:rPr>
          <w:b/>
          <w:lang w:val="sk-SK"/>
        </w:rPr>
        <w:t>Bankovky euro</w:t>
      </w:r>
      <w:r w:rsidRPr="000D29B8">
        <w:rPr>
          <w:lang w:val="sk-SK"/>
        </w:rPr>
        <w:t xml:space="preserve"> boli navrhnuté rakúskym umelcom Robertom Kalinom v celoeurópskej súťaži vypísanej všetkými európskymi centrálnymi bankami. Víťazné výtvarné návrhy boli inšpirované témou Európske obdobia a štýly. Bankovky euro sa vydávajú v siedmich hodnotách: 5, 10, 20, 50, 100, 200 a 500 eur. Všetky denominácie eurobankoviek majú rovnakú podobu na oboch stranách. Každá z bankoviek sa dá ľahko rozoznať podľa farby a veľkosti.</w:t>
      </w:r>
    </w:p>
    <w:p w:rsidR="009A5E02" w:rsidRPr="000D29B8" w:rsidRDefault="009A5E02" w:rsidP="008E077E">
      <w:pPr>
        <w:ind w:left="720"/>
        <w:jc w:val="both"/>
        <w:rPr>
          <w:lang w:val="sk-SK"/>
        </w:rPr>
      </w:pPr>
    </w:p>
    <w:p w:rsidR="009A5E02" w:rsidRPr="000D29B8" w:rsidRDefault="009A5E02" w:rsidP="008E077E">
      <w:pPr>
        <w:ind w:left="720"/>
        <w:jc w:val="both"/>
        <w:rPr>
          <w:lang w:val="sk-SK"/>
        </w:rPr>
      </w:pPr>
      <w:r w:rsidRPr="00985333">
        <w:rPr>
          <w:b/>
          <w:lang w:val="sk-SK"/>
        </w:rPr>
        <w:t>Mince euro</w:t>
      </w:r>
      <w:r w:rsidRPr="000D29B8">
        <w:rPr>
          <w:lang w:val="sk-SK"/>
        </w:rPr>
        <w:t xml:space="preserve"> majú spoločnú „európsku“ prednú a „národnú“ zadnú stranu. Preto je 12 rôznych podôb verzií každej euromince (podľa počtu štátov zúčastňujúcich sa na menovej únii; členskými štátmi Európskej menovej únie sa stali všetky štáty Európskej únie okrem Dánska, Švédska a Veľkej Británie).</w:t>
      </w:r>
    </w:p>
    <w:p w:rsidR="009A5E02" w:rsidRPr="000D29B8" w:rsidRDefault="009A5E02" w:rsidP="008E077E">
      <w:pPr>
        <w:ind w:left="720"/>
        <w:jc w:val="both"/>
        <w:rPr>
          <w:lang w:val="sk-SK"/>
        </w:rPr>
      </w:pPr>
    </w:p>
    <w:p w:rsidR="009A5E02" w:rsidRPr="000D29B8" w:rsidRDefault="009A5E02" w:rsidP="008E077E">
      <w:pPr>
        <w:ind w:left="720"/>
        <w:jc w:val="both"/>
        <w:rPr>
          <w:lang w:val="sk-SK"/>
        </w:rPr>
      </w:pPr>
      <w:r w:rsidRPr="000D29B8">
        <w:rPr>
          <w:b/>
          <w:lang w:val="sk-SK"/>
        </w:rPr>
        <w:t>1. júl 1990</w:t>
      </w:r>
      <w:r w:rsidRPr="000D29B8">
        <w:rPr>
          <w:lang w:val="sk-SK"/>
        </w:rPr>
        <w:t xml:space="preserve"> </w:t>
      </w:r>
      <w:r w:rsidR="00985333">
        <w:rPr>
          <w:lang w:val="sk-SK"/>
        </w:rPr>
        <w:t xml:space="preserve"> - začala sa prvá fáza budovania</w:t>
      </w:r>
      <w:r w:rsidRPr="000D29B8">
        <w:rPr>
          <w:lang w:val="sk-SK"/>
        </w:rPr>
        <w:t xml:space="preserve"> Európskej menovej únie</w:t>
      </w:r>
    </w:p>
    <w:p w:rsidR="009A5E02" w:rsidRPr="000D29B8" w:rsidRDefault="009A5E02" w:rsidP="008E077E">
      <w:pPr>
        <w:ind w:left="720"/>
        <w:jc w:val="both"/>
        <w:rPr>
          <w:lang w:val="sk-SK"/>
        </w:rPr>
      </w:pPr>
      <w:r w:rsidRPr="000D29B8">
        <w:rPr>
          <w:b/>
          <w:lang w:val="sk-SK"/>
        </w:rPr>
        <w:t>1. júl 1998</w:t>
      </w:r>
      <w:r w:rsidRPr="000D29B8">
        <w:rPr>
          <w:lang w:val="sk-SK"/>
        </w:rPr>
        <w:t xml:space="preserve">  - založenie Európskej centrálnej banky</w:t>
      </w:r>
    </w:p>
    <w:p w:rsidR="009A5E02" w:rsidRPr="000D29B8" w:rsidRDefault="009A5E02" w:rsidP="008E077E">
      <w:pPr>
        <w:ind w:left="720"/>
        <w:jc w:val="both"/>
        <w:rPr>
          <w:lang w:val="sk-SK"/>
        </w:rPr>
      </w:pPr>
      <w:r w:rsidRPr="000D29B8">
        <w:rPr>
          <w:b/>
          <w:lang w:val="sk-SK"/>
        </w:rPr>
        <w:t>1. január 1999</w:t>
      </w:r>
      <w:r w:rsidRPr="000D29B8">
        <w:rPr>
          <w:lang w:val="sk-SK"/>
        </w:rPr>
        <w:t xml:space="preserve"> - začiatok záverečnej fázy budovania Európskej menovej únie. To znamená, že euro sa stalo oficiálnou menou všetkých zúčastnených štátov (aj keď bankovky a mince neboli ešte dané do obehu). Došlo tiež k neodvolateľnému fixovaniu vzájomných výmenných kurzov mien zúčastnených štátov.</w:t>
      </w:r>
    </w:p>
    <w:p w:rsidR="009A5E02" w:rsidRPr="000D29B8" w:rsidRDefault="009A5E02" w:rsidP="008E077E">
      <w:pPr>
        <w:ind w:left="720"/>
        <w:jc w:val="both"/>
        <w:rPr>
          <w:lang w:val="sk-SK"/>
        </w:rPr>
      </w:pPr>
      <w:r w:rsidRPr="000D29B8">
        <w:rPr>
          <w:b/>
          <w:lang w:val="sk-SK"/>
        </w:rPr>
        <w:t>1. január 2002</w:t>
      </w:r>
      <w:r w:rsidR="00985333">
        <w:rPr>
          <w:lang w:val="sk-SK"/>
        </w:rPr>
        <w:t xml:space="preserve"> </w:t>
      </w:r>
      <w:r w:rsidRPr="000D29B8">
        <w:rPr>
          <w:lang w:val="sk-SK"/>
        </w:rPr>
        <w:t>- do obehu sa dostali bankovky a mince eura a postupne  nahradili národné meny jednotlivých štátov. Zároveň  došlo ku konverzii všetkých aktív a transakcií do eura</w:t>
      </w:r>
    </w:p>
    <w:p w:rsidR="009A5E02" w:rsidRPr="000D29B8" w:rsidRDefault="009A5E02" w:rsidP="008E077E">
      <w:pPr>
        <w:ind w:left="720"/>
        <w:jc w:val="both"/>
        <w:rPr>
          <w:lang w:val="sk-SK"/>
        </w:rPr>
      </w:pPr>
      <w:r w:rsidRPr="000D29B8">
        <w:rPr>
          <w:b/>
          <w:lang w:val="sk-SK"/>
        </w:rPr>
        <w:t>1. marec 2002</w:t>
      </w:r>
      <w:r w:rsidRPr="000D29B8">
        <w:rPr>
          <w:lang w:val="sk-SK"/>
        </w:rPr>
        <w:t xml:space="preserve"> - jednotlivé domáce meny stratili svoju platnosť a euro sa  stalo jediným oficiálnym platidlom v zúčastnených   štátoch.</w:t>
      </w:r>
    </w:p>
    <w:p w:rsidR="009A5E02" w:rsidRPr="000D29B8" w:rsidRDefault="009A5E02" w:rsidP="008E077E">
      <w:pPr>
        <w:ind w:left="720"/>
        <w:jc w:val="both"/>
        <w:rPr>
          <w:lang w:val="sk-SK"/>
        </w:rPr>
      </w:pPr>
    </w:p>
    <w:p w:rsidR="009A5E02" w:rsidRPr="000D29B8" w:rsidRDefault="009A5E02" w:rsidP="008E077E">
      <w:pPr>
        <w:ind w:left="720"/>
        <w:jc w:val="both"/>
        <w:rPr>
          <w:lang w:val="sk-SK"/>
        </w:rPr>
      </w:pPr>
      <w:r w:rsidRPr="00985333">
        <w:rPr>
          <w:b/>
          <w:lang w:val="sk-SK"/>
        </w:rPr>
        <w:t>Dňom Európy je 9. máj.</w:t>
      </w:r>
      <w:r w:rsidRPr="000D29B8">
        <w:rPr>
          <w:lang w:val="sk-SK"/>
        </w:rPr>
        <w:t xml:space="preserve"> Tento deň pripomína vyhlásenie Roberta Schumana z roku 1950, ktoré sa považuje za začiatok vytvárania Európskej únie. Deviateho mája 1950 Robert Schuman prezentoval svoj návrh na vytvorenie organizovanej Európy, nevyhnutnej na udržanie mierových vzťahov. Tento návrh - známy ako Schumanova deklarácia - považujeme za začiatok vytvárania dnešnej Európskej Únie.</w:t>
      </w:r>
    </w:p>
    <w:p w:rsidR="00820F83" w:rsidRPr="000D29B8" w:rsidRDefault="00820F83" w:rsidP="00BB3048">
      <w:pPr>
        <w:numPr>
          <w:ilvl w:val="0"/>
          <w:numId w:val="1"/>
        </w:numPr>
        <w:spacing w:before="120" w:after="120"/>
        <w:rPr>
          <w:b/>
          <w:highlight w:val="yellow"/>
          <w:lang w:val="sk-SK"/>
        </w:rPr>
      </w:pPr>
      <w:r w:rsidRPr="000D29B8">
        <w:rPr>
          <w:b/>
          <w:highlight w:val="yellow"/>
          <w:lang w:val="sk-SK"/>
        </w:rPr>
        <w:t>Eurožargón(y) – vymenujte aspoň päť a čo znamenajú?</w:t>
      </w:r>
    </w:p>
    <w:p w:rsidR="009A5E02" w:rsidRPr="000D29B8" w:rsidRDefault="009A5E02" w:rsidP="008E077E">
      <w:pPr>
        <w:ind w:left="720"/>
        <w:jc w:val="both"/>
        <w:rPr>
          <w:lang w:val="sk-SK"/>
        </w:rPr>
      </w:pPr>
      <w:r w:rsidRPr="000D29B8">
        <w:rPr>
          <w:lang w:val="sk-SK"/>
        </w:rPr>
        <w:t xml:space="preserve">Pracovníci inštitúcií EÚ a médií, ktorí sa venujú problematike EÚ, majú zlozvyk </w:t>
      </w:r>
      <w:r w:rsidR="000D29B8" w:rsidRPr="000D29B8">
        <w:rPr>
          <w:lang w:val="sk-SK"/>
        </w:rPr>
        <w:t>používať</w:t>
      </w:r>
      <w:r w:rsidRPr="000D29B8">
        <w:rPr>
          <w:lang w:val="sk-SK"/>
        </w:rPr>
        <w:t xml:space="preserve"> slová a výrazy, ktorým rozumejú len oni. Takéto slová a výrazy nazývame "eurožargón".</w:t>
      </w:r>
    </w:p>
    <w:p w:rsidR="009A5E02" w:rsidRPr="000D29B8" w:rsidRDefault="009A5E02" w:rsidP="008E077E">
      <w:pPr>
        <w:ind w:left="720"/>
        <w:jc w:val="both"/>
        <w:rPr>
          <w:lang w:val="sk-SK"/>
        </w:rPr>
      </w:pPr>
    </w:p>
    <w:p w:rsidR="009A5E02" w:rsidRPr="000D29B8" w:rsidRDefault="009A5E02" w:rsidP="008E077E">
      <w:pPr>
        <w:ind w:left="720"/>
        <w:jc w:val="both"/>
        <w:rPr>
          <w:lang w:val="sk-SK"/>
        </w:rPr>
      </w:pPr>
      <w:r w:rsidRPr="000D29B8">
        <w:rPr>
          <w:lang w:val="sk-SK"/>
        </w:rPr>
        <w:t xml:space="preserve">Napr.: </w:t>
      </w:r>
    </w:p>
    <w:p w:rsidR="009A5E02" w:rsidRPr="000D29B8" w:rsidRDefault="009A5E02" w:rsidP="008E077E">
      <w:pPr>
        <w:numPr>
          <w:ilvl w:val="2"/>
          <w:numId w:val="1"/>
        </w:numPr>
        <w:tabs>
          <w:tab w:val="clear" w:pos="2340"/>
          <w:tab w:val="num" w:pos="1440"/>
        </w:tabs>
        <w:ind w:left="1440"/>
        <w:jc w:val="both"/>
        <w:rPr>
          <w:lang w:val="sk-SK"/>
        </w:rPr>
      </w:pPr>
      <w:r w:rsidRPr="000D29B8">
        <w:rPr>
          <w:b/>
          <w:lang w:val="sk-SK"/>
        </w:rPr>
        <w:t>Dvojrýchlostná Európa:</w:t>
      </w:r>
      <w:r w:rsidRPr="000D29B8">
        <w:rPr>
          <w:lang w:val="sk-SK"/>
        </w:rPr>
        <w:t xml:space="preserve"> Znamená teoretickú možnosť, že určitá "centrálna" skupina členských štátov EÚ sa v budúcnosti môže rozhodnúť postupovať rýchlejšie ako iné členské štáty na ceste k</w:t>
      </w:r>
      <w:r w:rsidR="00985333">
        <w:rPr>
          <w:lang w:val="sk-SK"/>
        </w:rPr>
        <w:t xml:space="preserve"> európskej integrácii (pozri niž</w:t>
      </w:r>
      <w:r w:rsidRPr="000D29B8">
        <w:rPr>
          <w:lang w:val="sk-SK"/>
        </w:rPr>
        <w:t xml:space="preserve">šie). Už v súčasnosti je možné, aby </w:t>
      </w:r>
      <w:r w:rsidRPr="000D29B8">
        <w:rPr>
          <w:lang w:val="sk-SK"/>
        </w:rPr>
        <w:lastRenderedPageBreak/>
        <w:t>skupina štátov EÚ spolupracovala užšie ako iné štáty v rámci mechanizmu známeho ako "vyššia spolupráca".</w:t>
      </w:r>
    </w:p>
    <w:p w:rsidR="009A5E02" w:rsidRPr="000D29B8" w:rsidRDefault="009A5E02" w:rsidP="008E077E">
      <w:pPr>
        <w:numPr>
          <w:ilvl w:val="2"/>
          <w:numId w:val="1"/>
        </w:numPr>
        <w:tabs>
          <w:tab w:val="clear" w:pos="2340"/>
          <w:tab w:val="num" w:pos="1440"/>
        </w:tabs>
        <w:ind w:left="1440"/>
        <w:jc w:val="both"/>
        <w:rPr>
          <w:lang w:val="sk-SK"/>
        </w:rPr>
      </w:pPr>
      <w:r w:rsidRPr="000D29B8">
        <w:rPr>
          <w:b/>
          <w:lang w:val="sk-SK"/>
        </w:rPr>
        <w:t xml:space="preserve">Eurokrat: </w:t>
      </w:r>
      <w:r w:rsidRPr="000D29B8">
        <w:rPr>
          <w:lang w:val="sk-SK"/>
        </w:rPr>
        <w:t>Termín "eurokrati" (slovná hračka slova "byrokrati") označuje mnoho tisíc občanov EÚ pracujúcich pre európske inštitúcie (parlament, rada, komisia atď.).</w:t>
      </w:r>
    </w:p>
    <w:p w:rsidR="009A5E02" w:rsidRPr="000D29B8" w:rsidRDefault="009A5E02" w:rsidP="008E077E">
      <w:pPr>
        <w:numPr>
          <w:ilvl w:val="2"/>
          <w:numId w:val="1"/>
        </w:numPr>
        <w:tabs>
          <w:tab w:val="clear" w:pos="2340"/>
          <w:tab w:val="num" w:pos="1440"/>
        </w:tabs>
        <w:ind w:left="1440"/>
        <w:jc w:val="both"/>
        <w:rPr>
          <w:lang w:val="sk-SK"/>
        </w:rPr>
      </w:pPr>
      <w:r w:rsidRPr="000D29B8">
        <w:rPr>
          <w:b/>
          <w:lang w:val="sk-SK"/>
        </w:rPr>
        <w:t>Európska integrácia:</w:t>
      </w:r>
      <w:r w:rsidRPr="000D29B8">
        <w:rPr>
          <w:lang w:val="sk-SK"/>
        </w:rPr>
        <w:t xml:space="preserve"> Znamená budovanie jednoty medzi európskymi štátmi a ľuďmi. V rámci Európskej únie znamená, že štáty sústreďujú svoje zdroje a mnohé rozhodnutia prijímajú spoločne. Toto spoločné rozhodovanie sa realizuje na základe interakcie medzi inštitúciami EÚ (parlament, rada, komisia atď.).</w:t>
      </w:r>
    </w:p>
    <w:p w:rsidR="009A5E02" w:rsidRPr="000D29B8" w:rsidRDefault="009A5E02" w:rsidP="008E077E">
      <w:pPr>
        <w:numPr>
          <w:ilvl w:val="2"/>
          <w:numId w:val="1"/>
        </w:numPr>
        <w:tabs>
          <w:tab w:val="clear" w:pos="2340"/>
          <w:tab w:val="num" w:pos="1440"/>
        </w:tabs>
        <w:ind w:left="1440"/>
        <w:jc w:val="both"/>
        <w:rPr>
          <w:lang w:val="sk-SK"/>
        </w:rPr>
      </w:pPr>
      <w:r w:rsidRPr="000D29B8">
        <w:rPr>
          <w:b/>
          <w:lang w:val="sk-SK"/>
        </w:rPr>
        <w:t>Schengenské pásmo</w:t>
      </w:r>
      <w:r w:rsidRPr="000D29B8">
        <w:rPr>
          <w:lang w:val="sk-SK"/>
        </w:rPr>
        <w:t xml:space="preserve"> (= schengenská oblasť, schengenské štáty):</w:t>
      </w:r>
      <w:r w:rsidR="007E0489" w:rsidRPr="000D29B8">
        <w:rPr>
          <w:lang w:val="sk-SK"/>
        </w:rPr>
        <w:t xml:space="preserve"> </w:t>
      </w:r>
      <w:r w:rsidRPr="000D29B8">
        <w:rPr>
          <w:lang w:val="sk-SK"/>
        </w:rPr>
        <w:t xml:space="preserve">V roku 1985 sa päť štátov EÚ (Francúzsko, Nemecko, Belgicko, Luxembursko a Holandsko) dohodlo, že zruší všetky kontroly ľudí prechádzajúcich ich vzájomné hranice. Tak vzniklo územie bez vnútorných hraníc, ktoré sa stalo známe ako schengenské pásmo. </w:t>
      </w:r>
    </w:p>
    <w:p w:rsidR="009A5E02" w:rsidRPr="000D29B8" w:rsidRDefault="009A5E02" w:rsidP="008E077E">
      <w:pPr>
        <w:numPr>
          <w:ilvl w:val="2"/>
          <w:numId w:val="1"/>
        </w:numPr>
        <w:tabs>
          <w:tab w:val="clear" w:pos="2340"/>
          <w:tab w:val="num" w:pos="1440"/>
        </w:tabs>
        <w:ind w:left="1440"/>
        <w:jc w:val="both"/>
        <w:rPr>
          <w:lang w:val="sk-SK"/>
        </w:rPr>
      </w:pPr>
      <w:r w:rsidRPr="000D29B8">
        <w:rPr>
          <w:b/>
          <w:lang w:val="sk-SK"/>
        </w:rPr>
        <w:t>Štrasburg:</w:t>
      </w:r>
      <w:r w:rsidRPr="000D29B8">
        <w:rPr>
          <w:lang w:val="sk-SK"/>
        </w:rPr>
        <w:t xml:space="preserve"> Francúzske mesto v blízkosti hraníc s Nemeckom. Každý mesiac tu týždeň zasadá plénum Európskeho parlamentu. Je takisto sídlom Európskeho súdu pre ľudské práva a Rady Európy, ktoré nie sú inštitúciami EÚ. V médiách sa niekedy ako "Štrasburg" označuje jeden, resp. druhý z týchto orgánov.</w:t>
      </w:r>
    </w:p>
    <w:p w:rsidR="009A5E02" w:rsidRPr="000D29B8" w:rsidRDefault="009A5E02" w:rsidP="008E077E">
      <w:pPr>
        <w:ind w:left="720"/>
        <w:jc w:val="both"/>
        <w:rPr>
          <w:lang w:val="sk-SK"/>
        </w:rPr>
      </w:pPr>
    </w:p>
    <w:p w:rsidR="009A5E02" w:rsidRPr="000D29B8" w:rsidRDefault="009A5E02" w:rsidP="008E077E">
      <w:pPr>
        <w:ind w:left="720"/>
        <w:jc w:val="both"/>
        <w:rPr>
          <w:lang w:val="sk-SK"/>
        </w:rPr>
      </w:pPr>
      <w:r w:rsidRPr="000D29B8">
        <w:rPr>
          <w:lang w:val="sk-SK"/>
        </w:rPr>
        <w:t xml:space="preserve">Kompletný zoznam na </w:t>
      </w:r>
      <w:hyperlink r:id="rId5" w:history="1">
        <w:r w:rsidRPr="000D29B8">
          <w:rPr>
            <w:rStyle w:val="Hyperlink"/>
            <w:lang w:val="sk-SK"/>
          </w:rPr>
          <w:t>http://europa.eu.int/abc/eurojargon/index_sk.htm</w:t>
        </w:r>
      </w:hyperlink>
    </w:p>
    <w:p w:rsidR="00820F83" w:rsidRPr="000D29B8" w:rsidRDefault="00820F83" w:rsidP="00BB3048">
      <w:pPr>
        <w:numPr>
          <w:ilvl w:val="0"/>
          <w:numId w:val="1"/>
        </w:numPr>
        <w:spacing w:before="120" w:after="120"/>
        <w:rPr>
          <w:b/>
          <w:highlight w:val="yellow"/>
          <w:lang w:val="sk-SK"/>
        </w:rPr>
      </w:pPr>
      <w:r w:rsidRPr="000D29B8">
        <w:rPr>
          <w:b/>
          <w:highlight w:val="yellow"/>
          <w:lang w:val="sk-SK"/>
        </w:rPr>
        <w:t>Zmluva o Ústave EÚ (kto ju schválil, resp. kto ju vypracoval a kedy) a kedy bola podpísaná a kde? A jej štruktúra?</w:t>
      </w:r>
    </w:p>
    <w:p w:rsidR="00DE54CD" w:rsidRPr="000D29B8" w:rsidRDefault="00DE54CD" w:rsidP="007E0489">
      <w:pPr>
        <w:ind w:left="720"/>
        <w:jc w:val="both"/>
        <w:rPr>
          <w:lang w:val="sk-SK"/>
        </w:rPr>
      </w:pPr>
      <w:r w:rsidRPr="000D29B8">
        <w:rPr>
          <w:lang w:val="sk-SK"/>
        </w:rPr>
        <w:t>Rokovaním Európskeho Konventu o budúcnosti Európy o troch základných výzvach ako :</w:t>
      </w:r>
    </w:p>
    <w:p w:rsidR="00DE54CD" w:rsidRPr="000D29B8" w:rsidRDefault="00DE54CD" w:rsidP="00795C3A">
      <w:pPr>
        <w:numPr>
          <w:ilvl w:val="1"/>
          <w:numId w:val="1"/>
        </w:numPr>
        <w:tabs>
          <w:tab w:val="clear" w:pos="720"/>
          <w:tab w:val="num" w:pos="1440"/>
        </w:tabs>
        <w:ind w:left="1440"/>
        <w:jc w:val="both"/>
        <w:rPr>
          <w:lang w:val="sk-SK"/>
        </w:rPr>
      </w:pPr>
      <w:r w:rsidRPr="000D29B8">
        <w:rPr>
          <w:lang w:val="sk-SK"/>
        </w:rPr>
        <w:t>zblížiť Európskych občanov s európskym zámerom,</w:t>
      </w:r>
    </w:p>
    <w:p w:rsidR="00DE54CD" w:rsidRPr="000D29B8" w:rsidRDefault="000D29B8" w:rsidP="00795C3A">
      <w:pPr>
        <w:numPr>
          <w:ilvl w:val="1"/>
          <w:numId w:val="1"/>
        </w:numPr>
        <w:tabs>
          <w:tab w:val="clear" w:pos="720"/>
          <w:tab w:val="num" w:pos="1440"/>
        </w:tabs>
        <w:ind w:left="1440"/>
        <w:jc w:val="both"/>
        <w:rPr>
          <w:lang w:val="sk-SK"/>
        </w:rPr>
      </w:pPr>
      <w:r>
        <w:rPr>
          <w:lang w:val="sk-SK"/>
        </w:rPr>
        <w:t>dať organizačný základ euró</w:t>
      </w:r>
      <w:r w:rsidR="00DE54CD" w:rsidRPr="000D29B8">
        <w:rPr>
          <w:lang w:val="sk-SK"/>
        </w:rPr>
        <w:t>p</w:t>
      </w:r>
      <w:r>
        <w:rPr>
          <w:lang w:val="sk-SK"/>
        </w:rPr>
        <w:t>skemu</w:t>
      </w:r>
      <w:r w:rsidR="00DE54CD" w:rsidRPr="000D29B8">
        <w:rPr>
          <w:lang w:val="sk-SK"/>
        </w:rPr>
        <w:t xml:space="preserve"> politickému priestoru, </w:t>
      </w:r>
    </w:p>
    <w:p w:rsidR="00DE54CD" w:rsidRPr="000D29B8" w:rsidRDefault="00DE54CD" w:rsidP="00795C3A">
      <w:pPr>
        <w:numPr>
          <w:ilvl w:val="1"/>
          <w:numId w:val="1"/>
        </w:numPr>
        <w:tabs>
          <w:tab w:val="clear" w:pos="720"/>
          <w:tab w:val="num" w:pos="1440"/>
        </w:tabs>
        <w:ind w:left="1440"/>
        <w:jc w:val="both"/>
        <w:rPr>
          <w:lang w:val="sk-SK"/>
        </w:rPr>
      </w:pPr>
      <w:r w:rsidRPr="000D29B8">
        <w:rPr>
          <w:lang w:val="sk-SK"/>
        </w:rPr>
        <w:t>premeniť Úniu na faktor stabilizácie v novom usporiadaní sveta</w:t>
      </w:r>
    </w:p>
    <w:p w:rsidR="00DE54CD" w:rsidRPr="000D29B8" w:rsidRDefault="00DE54CD" w:rsidP="007E0489">
      <w:pPr>
        <w:ind w:left="720"/>
        <w:jc w:val="both"/>
        <w:rPr>
          <w:lang w:val="sk-SK"/>
        </w:rPr>
      </w:pPr>
      <w:r w:rsidRPr="000D29B8">
        <w:rPr>
          <w:lang w:val="sk-SK"/>
        </w:rPr>
        <w:t>a návrhom piatich riešení:</w:t>
      </w:r>
    </w:p>
    <w:p w:rsidR="00DE54CD" w:rsidRPr="000D29B8" w:rsidRDefault="00DE54CD" w:rsidP="00795C3A">
      <w:pPr>
        <w:numPr>
          <w:ilvl w:val="1"/>
          <w:numId w:val="1"/>
        </w:numPr>
        <w:tabs>
          <w:tab w:val="clear" w:pos="720"/>
          <w:tab w:val="num" w:pos="1440"/>
        </w:tabs>
        <w:ind w:left="1440"/>
        <w:jc w:val="both"/>
        <w:rPr>
          <w:lang w:val="sk-SK"/>
        </w:rPr>
      </w:pPr>
      <w:r w:rsidRPr="000D29B8">
        <w:rPr>
          <w:lang w:val="sk-SK"/>
        </w:rPr>
        <w:t>lepšie rozdelenie právomocí Únie</w:t>
      </w:r>
    </w:p>
    <w:p w:rsidR="00DE54CD" w:rsidRPr="000D29B8" w:rsidRDefault="00DE54CD" w:rsidP="00795C3A">
      <w:pPr>
        <w:numPr>
          <w:ilvl w:val="1"/>
          <w:numId w:val="1"/>
        </w:numPr>
        <w:tabs>
          <w:tab w:val="clear" w:pos="720"/>
          <w:tab w:val="num" w:pos="1440"/>
        </w:tabs>
        <w:ind w:left="1440"/>
        <w:jc w:val="both"/>
        <w:rPr>
          <w:lang w:val="sk-SK"/>
        </w:rPr>
      </w:pPr>
      <w:r w:rsidRPr="000D29B8">
        <w:rPr>
          <w:lang w:val="sk-SK"/>
        </w:rPr>
        <w:t>zlúčenie zmlúv, s tým že Únia nadobudne právnu subjektivitu</w:t>
      </w:r>
    </w:p>
    <w:p w:rsidR="00DE54CD" w:rsidRPr="000D29B8" w:rsidRDefault="00DE54CD" w:rsidP="00795C3A">
      <w:pPr>
        <w:numPr>
          <w:ilvl w:val="1"/>
          <w:numId w:val="1"/>
        </w:numPr>
        <w:tabs>
          <w:tab w:val="clear" w:pos="720"/>
          <w:tab w:val="num" w:pos="1440"/>
        </w:tabs>
        <w:ind w:left="1440"/>
        <w:jc w:val="both"/>
        <w:rPr>
          <w:lang w:val="sk-SK"/>
        </w:rPr>
      </w:pPr>
      <w:r w:rsidRPr="000D29B8">
        <w:rPr>
          <w:lang w:val="sk-SK"/>
        </w:rPr>
        <w:t xml:space="preserve">opatrenia na posilnenie demokracie, transparentnosti a efektívnosti EU, rozšírením príspevku národných </w:t>
      </w:r>
      <w:r w:rsidR="000D29B8">
        <w:rPr>
          <w:lang w:val="sk-SK"/>
        </w:rPr>
        <w:t>parlamentov k legitímnosti európskeho</w:t>
      </w:r>
      <w:r w:rsidRPr="000D29B8">
        <w:rPr>
          <w:lang w:val="sk-SK"/>
        </w:rPr>
        <w:t xml:space="preserve"> projektu, zjednodušením procesov rozhodovania</w:t>
      </w:r>
    </w:p>
    <w:p w:rsidR="00DE54CD" w:rsidRPr="000D29B8" w:rsidRDefault="00DE54CD" w:rsidP="00795C3A">
      <w:pPr>
        <w:numPr>
          <w:ilvl w:val="1"/>
          <w:numId w:val="1"/>
        </w:numPr>
        <w:tabs>
          <w:tab w:val="clear" w:pos="720"/>
          <w:tab w:val="num" w:pos="1440"/>
        </w:tabs>
        <w:ind w:left="1440"/>
        <w:jc w:val="both"/>
        <w:rPr>
          <w:lang w:val="sk-SK"/>
        </w:rPr>
      </w:pPr>
      <w:r w:rsidRPr="000D29B8">
        <w:rPr>
          <w:lang w:val="sk-SK"/>
        </w:rPr>
        <w:t>opatrenia na posilnenie úlohy orgánov Únie a zlepšenie ich efektívnosti</w:t>
      </w:r>
    </w:p>
    <w:p w:rsidR="00DE54CD" w:rsidRPr="000D29B8" w:rsidRDefault="00DE54CD" w:rsidP="00985333">
      <w:pPr>
        <w:ind w:firstLine="720"/>
        <w:jc w:val="both"/>
        <w:rPr>
          <w:lang w:val="sk-SK"/>
        </w:rPr>
      </w:pPr>
      <w:r w:rsidRPr="000D29B8">
        <w:rPr>
          <w:lang w:val="sk-SK"/>
        </w:rPr>
        <w:t>sa dospelo k rozhodnutiu k potrebe vypracovania ústavného textu.</w:t>
      </w:r>
    </w:p>
    <w:p w:rsidR="007E0489" w:rsidRPr="000D29B8" w:rsidRDefault="007E0489" w:rsidP="007E0489">
      <w:pPr>
        <w:ind w:left="720"/>
        <w:jc w:val="both"/>
        <w:rPr>
          <w:lang w:val="sk-SK"/>
        </w:rPr>
      </w:pPr>
    </w:p>
    <w:p w:rsidR="00DE54CD" w:rsidRPr="000D29B8" w:rsidRDefault="00DE54CD" w:rsidP="007E0489">
      <w:pPr>
        <w:ind w:left="720"/>
        <w:jc w:val="both"/>
        <w:rPr>
          <w:lang w:val="sk-SK"/>
        </w:rPr>
      </w:pPr>
      <w:r w:rsidRPr="000D29B8">
        <w:rPr>
          <w:lang w:val="sk-SK"/>
        </w:rPr>
        <w:t>Rokovania Konventu boli nakoniec zavŕšené vypracovaním návrhu o </w:t>
      </w:r>
      <w:r w:rsidRPr="000D29B8">
        <w:rPr>
          <w:b/>
          <w:lang w:val="sk-SK"/>
        </w:rPr>
        <w:t>Zmluve o založení ústavy pre Európu</w:t>
      </w:r>
      <w:r w:rsidRPr="000D29B8">
        <w:rPr>
          <w:lang w:val="sk-SK"/>
        </w:rPr>
        <w:t>, ktorý dosiahol široký konsenzus na plenárnom zasadnutí 13. 6. 2003</w:t>
      </w:r>
      <w:r w:rsidR="00985333">
        <w:rPr>
          <w:lang w:val="sk-SK"/>
        </w:rPr>
        <w:t>.</w:t>
      </w:r>
    </w:p>
    <w:p w:rsidR="007E0489" w:rsidRPr="000D29B8" w:rsidRDefault="007E0489" w:rsidP="007E0489">
      <w:pPr>
        <w:ind w:left="720"/>
        <w:jc w:val="both"/>
        <w:rPr>
          <w:lang w:val="sk-SK"/>
        </w:rPr>
      </w:pPr>
    </w:p>
    <w:p w:rsidR="00DE54CD" w:rsidRPr="000D29B8" w:rsidRDefault="00DE54CD" w:rsidP="007E0489">
      <w:pPr>
        <w:ind w:left="720"/>
        <w:jc w:val="both"/>
        <w:rPr>
          <w:lang w:val="sk-SK"/>
        </w:rPr>
      </w:pPr>
      <w:r w:rsidRPr="000D29B8">
        <w:rPr>
          <w:b/>
          <w:lang w:val="sk-SK"/>
        </w:rPr>
        <w:t>Zmluv</w:t>
      </w:r>
      <w:r w:rsidR="007E0489" w:rsidRPr="000D29B8">
        <w:rPr>
          <w:b/>
          <w:lang w:val="sk-SK"/>
        </w:rPr>
        <w:t>a</w:t>
      </w:r>
      <w:r w:rsidRPr="000D29B8">
        <w:rPr>
          <w:b/>
          <w:lang w:val="sk-SK"/>
        </w:rPr>
        <w:t xml:space="preserve"> o založení ústavy pre Európu</w:t>
      </w:r>
      <w:r w:rsidRPr="000D29B8">
        <w:rPr>
          <w:lang w:val="sk-SK"/>
        </w:rPr>
        <w:t xml:space="preserve"> je jedným uceleným dokumentom, ktorý v sebe sústreďuje no</w:t>
      </w:r>
      <w:r w:rsidR="007E0489" w:rsidRPr="000D29B8">
        <w:rPr>
          <w:lang w:val="sk-SK"/>
        </w:rPr>
        <w:t>snú časť primárneho práva Európskych</w:t>
      </w:r>
      <w:r w:rsidRPr="000D29B8">
        <w:rPr>
          <w:lang w:val="sk-SK"/>
        </w:rPr>
        <w:t xml:space="preserve"> spoločenstiev ako aj práva Európskej únie.</w:t>
      </w:r>
    </w:p>
    <w:p w:rsidR="00DE54CD" w:rsidRPr="000D29B8" w:rsidRDefault="00DE54CD" w:rsidP="007E0489">
      <w:pPr>
        <w:ind w:left="720"/>
        <w:jc w:val="both"/>
        <w:rPr>
          <w:lang w:val="sk-SK"/>
        </w:rPr>
      </w:pPr>
    </w:p>
    <w:p w:rsidR="00DE54CD" w:rsidRPr="000D29B8" w:rsidRDefault="00DE54CD" w:rsidP="007E0489">
      <w:pPr>
        <w:ind w:left="720"/>
        <w:jc w:val="both"/>
        <w:rPr>
          <w:lang w:val="sk-SK"/>
        </w:rPr>
      </w:pPr>
      <w:r w:rsidRPr="000D29B8">
        <w:rPr>
          <w:lang w:val="sk-SK"/>
        </w:rPr>
        <w:t>Ústava pre Európu posilňuje demokratické princípy v EU, zjednodušuje inštitucionálnu kultúru</w:t>
      </w:r>
      <w:r w:rsidR="00985333">
        <w:rPr>
          <w:lang w:val="sk-SK"/>
        </w:rPr>
        <w:t xml:space="preserve"> a</w:t>
      </w:r>
      <w:r w:rsidRPr="000D29B8">
        <w:rPr>
          <w:lang w:val="sk-SK"/>
        </w:rPr>
        <w:t xml:space="preserve"> právne akty čo samozrejme uskutočňuje na základe </w:t>
      </w:r>
      <w:r w:rsidRPr="000D29B8">
        <w:rPr>
          <w:lang w:val="sk-SK"/>
        </w:rPr>
        <w:lastRenderedPageBreak/>
        <w:t>súčasného prenos</w:t>
      </w:r>
      <w:r w:rsidR="00985333">
        <w:rPr>
          <w:lang w:val="sk-SK"/>
        </w:rPr>
        <w:t>u</w:t>
      </w:r>
      <w:r w:rsidRPr="000D29B8">
        <w:rPr>
          <w:lang w:val="sk-SK"/>
        </w:rPr>
        <w:t xml:space="preserve"> časti suverenity členských štátov na EU prostredníctvom tejto zmluvy.</w:t>
      </w:r>
    </w:p>
    <w:p w:rsidR="00DE54CD" w:rsidRPr="000D29B8" w:rsidRDefault="00DE54CD" w:rsidP="007E0489">
      <w:pPr>
        <w:ind w:left="720"/>
        <w:jc w:val="both"/>
        <w:rPr>
          <w:lang w:val="sk-SK"/>
        </w:rPr>
      </w:pPr>
    </w:p>
    <w:p w:rsidR="00DE54CD" w:rsidRPr="000D29B8" w:rsidRDefault="007E0489" w:rsidP="007E0489">
      <w:pPr>
        <w:ind w:left="720"/>
        <w:jc w:val="both"/>
        <w:rPr>
          <w:lang w:val="sk-SK"/>
        </w:rPr>
      </w:pPr>
      <w:r w:rsidRPr="000D29B8">
        <w:rPr>
          <w:lang w:val="sk-SK"/>
        </w:rPr>
        <w:t>Kto ju schválil</w:t>
      </w:r>
      <w:r w:rsidR="00DE54CD" w:rsidRPr="000D29B8">
        <w:rPr>
          <w:lang w:val="sk-SK"/>
        </w:rPr>
        <w:t>?</w:t>
      </w:r>
      <w:r w:rsidRPr="000D29B8">
        <w:rPr>
          <w:lang w:val="sk-SK"/>
        </w:rPr>
        <w:t xml:space="preserve"> </w:t>
      </w:r>
      <w:r w:rsidR="00DE54CD" w:rsidRPr="000D29B8">
        <w:rPr>
          <w:lang w:val="sk-SK"/>
        </w:rPr>
        <w:t>/finálne znenie zmluvy o Ústave EÚ/: Európska rada, 18. 6. 2004</w:t>
      </w:r>
    </w:p>
    <w:p w:rsidR="007E0489" w:rsidRPr="000D29B8" w:rsidRDefault="007E0489" w:rsidP="007E0489">
      <w:pPr>
        <w:ind w:left="720"/>
        <w:jc w:val="both"/>
        <w:rPr>
          <w:lang w:val="sk-SK"/>
        </w:rPr>
      </w:pPr>
    </w:p>
    <w:p w:rsidR="00DE54CD" w:rsidRPr="000D29B8" w:rsidRDefault="00DE54CD" w:rsidP="007E0489">
      <w:pPr>
        <w:ind w:left="720"/>
        <w:jc w:val="both"/>
        <w:rPr>
          <w:lang w:val="sk-SK"/>
        </w:rPr>
      </w:pPr>
      <w:r w:rsidRPr="000D29B8">
        <w:rPr>
          <w:lang w:val="sk-SK"/>
        </w:rPr>
        <w:t>Kto ju vypracoval a kedy: Európsky Konvent o budúcnosti Európy; v období 2002-2003 v trvaní osemnástich mesiacov;</w:t>
      </w:r>
    </w:p>
    <w:p w:rsidR="007E0489" w:rsidRPr="000D29B8" w:rsidRDefault="007E0489" w:rsidP="007E0489">
      <w:pPr>
        <w:ind w:left="720"/>
        <w:jc w:val="both"/>
        <w:rPr>
          <w:lang w:val="sk-SK"/>
        </w:rPr>
      </w:pPr>
    </w:p>
    <w:p w:rsidR="007E0489" w:rsidRPr="000D29B8" w:rsidRDefault="00DE54CD" w:rsidP="007E0489">
      <w:pPr>
        <w:ind w:left="720"/>
        <w:jc w:val="both"/>
        <w:rPr>
          <w:u w:val="single"/>
          <w:lang w:val="sk-SK"/>
        </w:rPr>
      </w:pPr>
      <w:r w:rsidRPr="000D29B8">
        <w:rPr>
          <w:u w:val="single"/>
          <w:lang w:val="sk-SK"/>
        </w:rPr>
        <w:t xml:space="preserve">Európsky Konvent o budúcnosti Európy: </w:t>
      </w:r>
    </w:p>
    <w:p w:rsidR="00DE54CD" w:rsidRPr="000D29B8" w:rsidRDefault="00DE54CD" w:rsidP="007E0489">
      <w:pPr>
        <w:numPr>
          <w:ilvl w:val="0"/>
          <w:numId w:val="22"/>
        </w:numPr>
        <w:jc w:val="both"/>
        <w:rPr>
          <w:lang w:val="sk-SK"/>
        </w:rPr>
      </w:pPr>
      <w:r w:rsidRPr="000D29B8">
        <w:rPr>
          <w:lang w:val="sk-SK"/>
        </w:rPr>
        <w:t>predseda: Giscard d'Estaing</w:t>
      </w:r>
      <w:r w:rsidR="00985333">
        <w:rPr>
          <w:lang w:val="sk-SK"/>
        </w:rPr>
        <w:t xml:space="preserve"> </w:t>
      </w:r>
      <w:r w:rsidR="00985333">
        <w:t>/francúzsky prezident 1974-81/</w:t>
      </w:r>
    </w:p>
    <w:p w:rsidR="00DE54CD" w:rsidRPr="000D29B8" w:rsidRDefault="00DE54CD" w:rsidP="007E0489">
      <w:pPr>
        <w:numPr>
          <w:ilvl w:val="0"/>
          <w:numId w:val="22"/>
        </w:numPr>
        <w:jc w:val="both"/>
        <w:rPr>
          <w:lang w:val="sk-SK"/>
        </w:rPr>
      </w:pPr>
      <w:r w:rsidRPr="000D29B8">
        <w:rPr>
          <w:lang w:val="sk-SK"/>
        </w:rPr>
        <w:t>podpredsedovia: Giuliano Amato</w:t>
      </w:r>
      <w:r w:rsidR="004A265D">
        <w:rPr>
          <w:lang w:val="sk-SK"/>
        </w:rPr>
        <w:t xml:space="preserve"> </w:t>
      </w:r>
      <w:r w:rsidR="004A265D">
        <w:t>/taliansky politik/</w:t>
      </w:r>
      <w:r w:rsidRPr="000D29B8">
        <w:rPr>
          <w:lang w:val="sk-SK"/>
        </w:rPr>
        <w:t xml:space="preserve"> a Jean Luc</w:t>
      </w:r>
      <w:r w:rsidR="004A265D">
        <w:rPr>
          <w:lang w:val="sk-SK"/>
        </w:rPr>
        <w:t xml:space="preserve"> </w:t>
      </w:r>
      <w:r w:rsidRPr="000D29B8">
        <w:rPr>
          <w:lang w:val="sk-SK"/>
        </w:rPr>
        <w:t>Dehaene</w:t>
      </w:r>
      <w:r w:rsidR="004A265D">
        <w:rPr>
          <w:lang w:val="sk-SK"/>
        </w:rPr>
        <w:t xml:space="preserve"> /belgický premiér 1992-99/</w:t>
      </w:r>
    </w:p>
    <w:p w:rsidR="007E0489" w:rsidRPr="000D29B8" w:rsidRDefault="00DE54CD" w:rsidP="007E0489">
      <w:pPr>
        <w:numPr>
          <w:ilvl w:val="0"/>
          <w:numId w:val="22"/>
        </w:numPr>
        <w:jc w:val="both"/>
        <w:rPr>
          <w:lang w:val="sk-SK"/>
        </w:rPr>
      </w:pPr>
      <w:r w:rsidRPr="000D29B8">
        <w:rPr>
          <w:lang w:val="sk-SK"/>
        </w:rPr>
        <w:t xml:space="preserve">členovia: </w:t>
      </w:r>
    </w:p>
    <w:p w:rsidR="00DE54CD" w:rsidRPr="000D29B8" w:rsidRDefault="00DE54CD" w:rsidP="007E0489">
      <w:pPr>
        <w:numPr>
          <w:ilvl w:val="1"/>
          <w:numId w:val="22"/>
        </w:numPr>
        <w:jc w:val="both"/>
        <w:rPr>
          <w:lang w:val="sk-SK"/>
        </w:rPr>
      </w:pPr>
      <w:r w:rsidRPr="000D29B8">
        <w:rPr>
          <w:lang w:val="sk-SK"/>
        </w:rPr>
        <w:t>zástupcovia vlád štátov EU</w:t>
      </w:r>
    </w:p>
    <w:p w:rsidR="00DE54CD" w:rsidRPr="000D29B8" w:rsidRDefault="00DE54CD" w:rsidP="007E0489">
      <w:pPr>
        <w:numPr>
          <w:ilvl w:val="1"/>
          <w:numId w:val="22"/>
        </w:numPr>
        <w:jc w:val="both"/>
        <w:rPr>
          <w:lang w:val="sk-SK"/>
        </w:rPr>
      </w:pPr>
      <w:r w:rsidRPr="000D29B8">
        <w:rPr>
          <w:lang w:val="sk-SK"/>
        </w:rPr>
        <w:t>zástupcovia kandidátskych krajín</w:t>
      </w:r>
    </w:p>
    <w:p w:rsidR="00DE54CD" w:rsidRPr="000D29B8" w:rsidRDefault="00DE54CD" w:rsidP="007E0489">
      <w:pPr>
        <w:numPr>
          <w:ilvl w:val="1"/>
          <w:numId w:val="22"/>
        </w:numPr>
        <w:jc w:val="both"/>
        <w:rPr>
          <w:lang w:val="sk-SK"/>
        </w:rPr>
      </w:pPr>
      <w:r w:rsidRPr="000D29B8">
        <w:rPr>
          <w:lang w:val="sk-SK"/>
        </w:rPr>
        <w:t>zástupcovia národných parlamentov</w:t>
      </w:r>
    </w:p>
    <w:p w:rsidR="00DE54CD" w:rsidRPr="000D29B8" w:rsidRDefault="004A265D" w:rsidP="007E0489">
      <w:pPr>
        <w:numPr>
          <w:ilvl w:val="1"/>
          <w:numId w:val="22"/>
        </w:numPr>
        <w:jc w:val="both"/>
        <w:rPr>
          <w:lang w:val="sk-SK"/>
        </w:rPr>
      </w:pPr>
      <w:r>
        <w:rPr>
          <w:lang w:val="sk-SK"/>
        </w:rPr>
        <w:t>zástupcovia kandidátskych národných</w:t>
      </w:r>
      <w:r w:rsidR="00DE54CD" w:rsidRPr="000D29B8">
        <w:rPr>
          <w:lang w:val="sk-SK"/>
        </w:rPr>
        <w:t xml:space="preserve"> parlamentov</w:t>
      </w:r>
    </w:p>
    <w:p w:rsidR="00DE54CD" w:rsidRPr="000D29B8" w:rsidRDefault="004A265D" w:rsidP="007E0489">
      <w:pPr>
        <w:numPr>
          <w:ilvl w:val="1"/>
          <w:numId w:val="22"/>
        </w:numPr>
        <w:jc w:val="both"/>
        <w:rPr>
          <w:lang w:val="sk-SK"/>
        </w:rPr>
      </w:pPr>
      <w:r>
        <w:rPr>
          <w:lang w:val="sk-SK"/>
        </w:rPr>
        <w:t>zástupcovia Európskeho</w:t>
      </w:r>
      <w:r w:rsidR="00DE54CD" w:rsidRPr="000D29B8">
        <w:rPr>
          <w:lang w:val="sk-SK"/>
        </w:rPr>
        <w:t xml:space="preserve"> parlamentu</w:t>
      </w:r>
    </w:p>
    <w:p w:rsidR="00DE54CD" w:rsidRPr="000D29B8" w:rsidRDefault="004A265D" w:rsidP="007E0489">
      <w:pPr>
        <w:numPr>
          <w:ilvl w:val="1"/>
          <w:numId w:val="22"/>
        </w:numPr>
        <w:jc w:val="both"/>
        <w:rPr>
          <w:lang w:val="sk-SK"/>
        </w:rPr>
      </w:pPr>
      <w:r>
        <w:rPr>
          <w:lang w:val="sk-SK"/>
        </w:rPr>
        <w:t>zástupcovia Európskej</w:t>
      </w:r>
      <w:r w:rsidR="00DE54CD" w:rsidRPr="000D29B8">
        <w:rPr>
          <w:lang w:val="sk-SK"/>
        </w:rPr>
        <w:t xml:space="preserve"> komisie</w:t>
      </w:r>
    </w:p>
    <w:p w:rsidR="007E0489" w:rsidRPr="000D29B8" w:rsidRDefault="007E0489" w:rsidP="007E0489">
      <w:pPr>
        <w:ind w:left="720"/>
        <w:jc w:val="both"/>
        <w:rPr>
          <w:lang w:val="sk-SK"/>
        </w:rPr>
      </w:pPr>
    </w:p>
    <w:p w:rsidR="00DE54CD" w:rsidRPr="000D29B8" w:rsidRDefault="00DE54CD" w:rsidP="007E0489">
      <w:pPr>
        <w:ind w:left="720"/>
        <w:jc w:val="both"/>
        <w:rPr>
          <w:lang w:val="sk-SK"/>
        </w:rPr>
      </w:pPr>
      <w:r w:rsidRPr="000D29B8">
        <w:rPr>
          <w:lang w:val="sk-SK"/>
        </w:rPr>
        <w:t xml:space="preserve">Kedy bola podpísaná a kde?  29. 10. 2004 v Ríme </w:t>
      </w:r>
    </w:p>
    <w:p w:rsidR="007E0489" w:rsidRPr="000D29B8" w:rsidRDefault="007E0489" w:rsidP="007E0489">
      <w:pPr>
        <w:ind w:left="720"/>
        <w:jc w:val="both"/>
        <w:rPr>
          <w:lang w:val="sk-SK"/>
        </w:rPr>
      </w:pPr>
    </w:p>
    <w:p w:rsidR="00DE54CD" w:rsidRPr="000D29B8" w:rsidRDefault="00DE54CD" w:rsidP="007E0489">
      <w:pPr>
        <w:ind w:left="720"/>
        <w:jc w:val="both"/>
        <w:rPr>
          <w:lang w:val="sk-SK"/>
        </w:rPr>
      </w:pPr>
      <w:r w:rsidRPr="000D29B8">
        <w:rPr>
          <w:lang w:val="sk-SK"/>
        </w:rPr>
        <w:t xml:space="preserve">A jej štruktúra? </w:t>
      </w:r>
    </w:p>
    <w:p w:rsidR="00DE54CD" w:rsidRPr="000D29B8" w:rsidRDefault="00DE54CD" w:rsidP="00795C3A">
      <w:pPr>
        <w:ind w:left="720" w:firstLine="360"/>
        <w:jc w:val="both"/>
        <w:rPr>
          <w:lang w:val="sk-SK"/>
        </w:rPr>
      </w:pPr>
      <w:r w:rsidRPr="000D29B8">
        <w:rPr>
          <w:lang w:val="sk-SK"/>
        </w:rPr>
        <w:t>Preambula a štyri časti</w:t>
      </w:r>
    </w:p>
    <w:p w:rsidR="00DE54CD" w:rsidRPr="000D29B8" w:rsidRDefault="004A265D" w:rsidP="007E0489">
      <w:pPr>
        <w:numPr>
          <w:ilvl w:val="2"/>
          <w:numId w:val="1"/>
        </w:numPr>
        <w:tabs>
          <w:tab w:val="clear" w:pos="2340"/>
          <w:tab w:val="num" w:pos="1260"/>
        </w:tabs>
        <w:ind w:hanging="1260"/>
        <w:jc w:val="both"/>
        <w:rPr>
          <w:lang w:val="sk-SK"/>
        </w:rPr>
      </w:pPr>
      <w:r>
        <w:rPr>
          <w:lang w:val="sk-SK"/>
        </w:rPr>
        <w:t xml:space="preserve">časť - </w:t>
      </w:r>
      <w:r w:rsidR="00DE54CD" w:rsidRPr="000D29B8">
        <w:rPr>
          <w:lang w:val="sk-SK"/>
        </w:rPr>
        <w:t>obsahuje 9 hláv – základné ustanovenia</w:t>
      </w:r>
    </w:p>
    <w:p w:rsidR="00DE54CD" w:rsidRPr="000D29B8" w:rsidRDefault="004A265D" w:rsidP="004A265D">
      <w:pPr>
        <w:numPr>
          <w:ilvl w:val="2"/>
          <w:numId w:val="1"/>
        </w:numPr>
        <w:tabs>
          <w:tab w:val="clear" w:pos="2340"/>
          <w:tab w:val="num" w:pos="1260"/>
        </w:tabs>
        <w:ind w:hanging="1260"/>
        <w:rPr>
          <w:lang w:val="sk-SK"/>
        </w:rPr>
      </w:pPr>
      <w:r>
        <w:rPr>
          <w:lang w:val="sk-SK"/>
        </w:rPr>
        <w:t xml:space="preserve">časť - Charta základných práv Únie - </w:t>
      </w:r>
      <w:r w:rsidR="00DE54CD" w:rsidRPr="000D29B8">
        <w:rPr>
          <w:lang w:val="sk-SK"/>
        </w:rPr>
        <w:t>obsahuje preambulu a 7 hláv: dôstojnosť, slobody, rovnosť, solidarita, občianstvo, spravodlivosť a všeobecné ustanovenia</w:t>
      </w:r>
    </w:p>
    <w:p w:rsidR="00DE54CD" w:rsidRPr="000D29B8" w:rsidRDefault="004A265D" w:rsidP="007E0489">
      <w:pPr>
        <w:numPr>
          <w:ilvl w:val="2"/>
          <w:numId w:val="1"/>
        </w:numPr>
        <w:tabs>
          <w:tab w:val="clear" w:pos="2340"/>
          <w:tab w:val="num" w:pos="1260"/>
        </w:tabs>
        <w:ind w:hanging="1260"/>
        <w:jc w:val="both"/>
        <w:rPr>
          <w:lang w:val="sk-SK"/>
        </w:rPr>
      </w:pPr>
      <w:r>
        <w:rPr>
          <w:lang w:val="sk-SK"/>
        </w:rPr>
        <w:t xml:space="preserve">časť - </w:t>
      </w:r>
      <w:r w:rsidR="00DE54CD" w:rsidRPr="000D29B8">
        <w:rPr>
          <w:lang w:val="sk-SK"/>
        </w:rPr>
        <w:t>obsahuje 7 hláv</w:t>
      </w:r>
      <w:r>
        <w:rPr>
          <w:lang w:val="sk-SK"/>
        </w:rPr>
        <w:t xml:space="preserve"> </w:t>
      </w:r>
      <w:r w:rsidR="00DE54CD" w:rsidRPr="000D29B8">
        <w:rPr>
          <w:lang w:val="sk-SK"/>
        </w:rPr>
        <w:t>- konkretizujú  výkon kompetencií</w:t>
      </w:r>
    </w:p>
    <w:p w:rsidR="00DE54CD" w:rsidRPr="000D29B8" w:rsidRDefault="004A265D" w:rsidP="007E0489">
      <w:pPr>
        <w:numPr>
          <w:ilvl w:val="2"/>
          <w:numId w:val="1"/>
        </w:numPr>
        <w:tabs>
          <w:tab w:val="clear" w:pos="2340"/>
          <w:tab w:val="num" w:pos="1260"/>
        </w:tabs>
        <w:ind w:hanging="1260"/>
        <w:jc w:val="both"/>
        <w:rPr>
          <w:lang w:val="sk-SK"/>
        </w:rPr>
      </w:pPr>
      <w:r>
        <w:rPr>
          <w:lang w:val="sk-SK"/>
        </w:rPr>
        <w:t xml:space="preserve">časť - </w:t>
      </w:r>
      <w:r w:rsidR="00DE54CD" w:rsidRPr="000D29B8">
        <w:rPr>
          <w:lang w:val="sk-SK"/>
        </w:rPr>
        <w:t>všeobecné a záverečné ustanovenia</w:t>
      </w:r>
    </w:p>
    <w:p w:rsidR="00795C3A" w:rsidRPr="000D29B8" w:rsidRDefault="00795C3A" w:rsidP="00795C3A">
      <w:pPr>
        <w:ind w:left="1080"/>
        <w:jc w:val="both"/>
        <w:rPr>
          <w:lang w:val="sk-SK"/>
        </w:rPr>
      </w:pPr>
    </w:p>
    <w:p w:rsidR="00DE54CD" w:rsidRPr="000D29B8" w:rsidRDefault="000D29B8" w:rsidP="007E0489">
      <w:pPr>
        <w:ind w:left="720"/>
        <w:jc w:val="both"/>
        <w:rPr>
          <w:lang w:val="sk-SK"/>
        </w:rPr>
      </w:pPr>
      <w:r>
        <w:rPr>
          <w:lang w:val="sk-SK"/>
        </w:rPr>
        <w:t>(sorry na rozší</w:t>
      </w:r>
      <w:r w:rsidR="00DE54CD" w:rsidRPr="000D29B8">
        <w:rPr>
          <w:lang w:val="sk-SK"/>
        </w:rPr>
        <w:t xml:space="preserve">rnosť, ale vyberte si sami čo si chcete zapamätať </w:t>
      </w:r>
      <w:r w:rsidR="00DE54CD" w:rsidRPr="000D29B8">
        <w:rPr>
          <w:lang w:val="sk-SK"/>
        </w:rPr>
        <w:sym w:font="Wingdings" w:char="F04A"/>
      </w:r>
      <w:r w:rsidR="00DE54CD" w:rsidRPr="000D29B8">
        <w:rPr>
          <w:lang w:val="sk-SK"/>
        </w:rPr>
        <w:t>)</w:t>
      </w:r>
    </w:p>
    <w:p w:rsidR="00820F83" w:rsidRPr="000D29B8" w:rsidRDefault="00820F83" w:rsidP="00BB3048">
      <w:pPr>
        <w:numPr>
          <w:ilvl w:val="0"/>
          <w:numId w:val="1"/>
        </w:numPr>
        <w:spacing w:before="120" w:after="120"/>
        <w:rPr>
          <w:b/>
          <w:highlight w:val="yellow"/>
          <w:lang w:val="sk-SK"/>
        </w:rPr>
      </w:pPr>
      <w:r w:rsidRPr="000D29B8">
        <w:rPr>
          <w:b/>
          <w:highlight w:val="yellow"/>
          <w:lang w:val="sk-SK"/>
        </w:rPr>
        <w:t>Preambula Zmluvy o Ústave EÚ?</w:t>
      </w:r>
    </w:p>
    <w:p w:rsidR="00DE54CD" w:rsidRPr="000D29B8" w:rsidRDefault="00DE54CD" w:rsidP="007E0489">
      <w:pPr>
        <w:ind w:left="720"/>
        <w:jc w:val="both"/>
        <w:rPr>
          <w:lang w:val="sk-SK"/>
        </w:rPr>
      </w:pPr>
      <w:r w:rsidRPr="000D29B8">
        <w:rPr>
          <w:lang w:val="sk-SK"/>
        </w:rPr>
        <w:t>Sa zmieňuje o:</w:t>
      </w:r>
    </w:p>
    <w:p w:rsidR="00DE54CD" w:rsidRPr="000D29B8" w:rsidRDefault="00DE54CD" w:rsidP="007E0489">
      <w:pPr>
        <w:numPr>
          <w:ilvl w:val="1"/>
          <w:numId w:val="16"/>
        </w:numPr>
        <w:jc w:val="both"/>
        <w:rPr>
          <w:lang w:val="sk-SK"/>
        </w:rPr>
      </w:pPr>
      <w:r w:rsidRPr="000D29B8">
        <w:rPr>
          <w:lang w:val="sk-SK"/>
        </w:rPr>
        <w:t xml:space="preserve">zachovaní hrdosti a národnej identity </w:t>
      </w:r>
    </w:p>
    <w:p w:rsidR="00DE54CD" w:rsidRPr="000D29B8" w:rsidRDefault="00DE54CD" w:rsidP="007E0489">
      <w:pPr>
        <w:numPr>
          <w:ilvl w:val="1"/>
          <w:numId w:val="16"/>
        </w:numPr>
        <w:jc w:val="both"/>
        <w:rPr>
          <w:lang w:val="sk-SK"/>
        </w:rPr>
      </w:pPr>
      <w:r w:rsidRPr="000D29B8">
        <w:rPr>
          <w:lang w:val="sk-SK"/>
        </w:rPr>
        <w:t>kultúrnom, náboženskom a humanistickom dedičstve Európy,</w:t>
      </w:r>
    </w:p>
    <w:p w:rsidR="00DE54CD" w:rsidRPr="000D29B8" w:rsidRDefault="00DE54CD" w:rsidP="007E0489">
      <w:pPr>
        <w:numPr>
          <w:ilvl w:val="1"/>
          <w:numId w:val="16"/>
        </w:numPr>
        <w:jc w:val="both"/>
        <w:rPr>
          <w:lang w:val="sk-SK"/>
        </w:rPr>
      </w:pPr>
      <w:r w:rsidRPr="000D29B8">
        <w:rPr>
          <w:lang w:val="sk-SK"/>
        </w:rPr>
        <w:t xml:space="preserve">kresťanských koreňoch hodnotového systému Európy, </w:t>
      </w:r>
    </w:p>
    <w:p w:rsidR="00DE54CD" w:rsidRPr="000D29B8" w:rsidRDefault="00DE54CD" w:rsidP="007E0489">
      <w:pPr>
        <w:numPr>
          <w:ilvl w:val="1"/>
          <w:numId w:val="16"/>
        </w:numPr>
        <w:jc w:val="both"/>
        <w:rPr>
          <w:lang w:val="sk-SK"/>
        </w:rPr>
      </w:pPr>
      <w:r w:rsidRPr="000D29B8">
        <w:rPr>
          <w:lang w:val="sk-SK"/>
        </w:rPr>
        <w:t>prehlbovaní demokracie a transparentnosti charakteru verejného života v EU</w:t>
      </w:r>
    </w:p>
    <w:p w:rsidR="00DE54CD" w:rsidRPr="000D29B8" w:rsidRDefault="00DE54CD" w:rsidP="007E0489">
      <w:pPr>
        <w:numPr>
          <w:ilvl w:val="1"/>
          <w:numId w:val="16"/>
        </w:numPr>
        <w:jc w:val="both"/>
        <w:rPr>
          <w:lang w:val="sk-SK"/>
        </w:rPr>
      </w:pPr>
      <w:r w:rsidRPr="000D29B8">
        <w:rPr>
          <w:lang w:val="sk-SK"/>
        </w:rPr>
        <w:t xml:space="preserve">EU </w:t>
      </w:r>
      <w:r w:rsidR="004A265D">
        <w:rPr>
          <w:lang w:val="sk-SK"/>
        </w:rPr>
        <w:t>„zjednotená v rozmanitosti“ ponú</w:t>
      </w:r>
      <w:r w:rsidRPr="000D29B8">
        <w:rPr>
          <w:lang w:val="sk-SK"/>
        </w:rPr>
        <w:t>ka najlepšiu možnosť dosiahnuť veľké predsavzatia</w:t>
      </w:r>
    </w:p>
    <w:p w:rsidR="00DE54CD" w:rsidRPr="000D29B8" w:rsidRDefault="00DE54CD" w:rsidP="007E0489">
      <w:pPr>
        <w:numPr>
          <w:ilvl w:val="1"/>
          <w:numId w:val="16"/>
        </w:numPr>
        <w:jc w:val="both"/>
        <w:rPr>
          <w:lang w:val="sk-SK"/>
        </w:rPr>
      </w:pPr>
      <w:r w:rsidRPr="000D29B8">
        <w:rPr>
          <w:lang w:val="sk-SK"/>
        </w:rPr>
        <w:t>o pokračovaní v doterajšej práci</w:t>
      </w:r>
    </w:p>
    <w:p w:rsidR="007E0489" w:rsidRPr="000D29B8" w:rsidRDefault="007E0489" w:rsidP="007E0489">
      <w:pPr>
        <w:numPr>
          <w:ilvl w:val="1"/>
          <w:numId w:val="16"/>
        </w:numPr>
        <w:jc w:val="both"/>
        <w:rPr>
          <w:lang w:val="sk-SK"/>
        </w:rPr>
      </w:pPr>
      <w:r w:rsidRPr="000D29B8">
        <w:rPr>
          <w:lang w:val="sk-SK"/>
        </w:rPr>
        <w:t>atď.</w:t>
      </w:r>
      <w:r w:rsidR="004A265D">
        <w:rPr>
          <w:lang w:val="sk-SK"/>
        </w:rPr>
        <w:t>..</w:t>
      </w:r>
    </w:p>
    <w:p w:rsidR="00820F83" w:rsidRPr="000D29B8" w:rsidRDefault="00820F83" w:rsidP="00BB3048">
      <w:pPr>
        <w:numPr>
          <w:ilvl w:val="0"/>
          <w:numId w:val="1"/>
        </w:numPr>
        <w:spacing w:before="120" w:after="120"/>
        <w:rPr>
          <w:b/>
          <w:highlight w:val="yellow"/>
          <w:lang w:val="sk-SK"/>
        </w:rPr>
      </w:pPr>
      <w:r w:rsidRPr="000D29B8">
        <w:rPr>
          <w:b/>
          <w:highlight w:val="yellow"/>
          <w:lang w:val="sk-SK"/>
        </w:rPr>
        <w:t>Definícia a ciele Únie?</w:t>
      </w:r>
    </w:p>
    <w:p w:rsidR="00DE54CD" w:rsidRPr="000D29B8" w:rsidRDefault="00DE54CD" w:rsidP="007E0489">
      <w:pPr>
        <w:ind w:left="720"/>
        <w:jc w:val="both"/>
        <w:rPr>
          <w:b/>
          <w:bCs/>
          <w:lang w:val="sk-SK"/>
        </w:rPr>
      </w:pPr>
      <w:r w:rsidRPr="000D29B8">
        <w:rPr>
          <w:b/>
          <w:bCs/>
          <w:lang w:val="sk-SK"/>
        </w:rPr>
        <w:t>Európska únia je spoločenstvom demokratických európskych štátov, ktoré sa zaviazali spolupracovať na dosiahnutí mieru a prosperity.</w:t>
      </w:r>
    </w:p>
    <w:p w:rsidR="007E0489" w:rsidRPr="000D29B8" w:rsidRDefault="007E0489" w:rsidP="007E0489">
      <w:pPr>
        <w:ind w:left="720"/>
        <w:jc w:val="both"/>
        <w:rPr>
          <w:b/>
          <w:bCs/>
          <w:lang w:val="sk-SK"/>
        </w:rPr>
      </w:pPr>
    </w:p>
    <w:p w:rsidR="00DE54CD" w:rsidRPr="000D29B8" w:rsidRDefault="00DE54CD" w:rsidP="007E0489">
      <w:pPr>
        <w:ind w:left="720"/>
        <w:jc w:val="both"/>
        <w:rPr>
          <w:lang w:val="sk-SK"/>
        </w:rPr>
      </w:pPr>
      <w:r w:rsidRPr="000D29B8">
        <w:rPr>
          <w:b/>
          <w:bCs/>
          <w:lang w:val="sk-SK"/>
        </w:rPr>
        <w:lastRenderedPageBreak/>
        <w:t>Európska únia</w:t>
      </w:r>
      <w:r w:rsidRPr="000D29B8">
        <w:rPr>
          <w:lang w:val="sk-SK"/>
        </w:rPr>
        <w:t xml:space="preserve"> je jedinečné zoskupenie </w:t>
      </w:r>
      <w:r w:rsidRPr="000D29B8">
        <w:rPr>
          <w:b/>
          <w:bCs/>
          <w:lang w:val="sk-SK"/>
        </w:rPr>
        <w:t>25 demokratických štátov</w:t>
      </w:r>
      <w:r w:rsidRPr="000D29B8">
        <w:rPr>
          <w:lang w:val="sk-SK"/>
        </w:rPr>
        <w:t xml:space="preserve"> Európy, ktoré sa dobrovoľne spojili do politického a ekonomického zoskupenia na</w:t>
      </w:r>
      <w:r w:rsidR="004A265D">
        <w:rPr>
          <w:lang w:val="sk-SK"/>
        </w:rPr>
        <w:t xml:space="preserve"> dosiahnutie spoločných cieľov</w:t>
      </w:r>
      <w:r w:rsidRPr="000D29B8">
        <w:rPr>
          <w:lang w:val="sk-SK"/>
        </w:rPr>
        <w:t xml:space="preserve"> a jednoty v Európe pomocou jednotnej zahraničnej a vnútornej politiky zvrchovaných členských štátov. </w:t>
      </w:r>
    </w:p>
    <w:p w:rsidR="007E0489" w:rsidRPr="000D29B8" w:rsidRDefault="007E0489" w:rsidP="007E0489">
      <w:pPr>
        <w:ind w:left="720"/>
        <w:jc w:val="both"/>
        <w:rPr>
          <w:lang w:val="sk-SK"/>
        </w:rPr>
      </w:pPr>
    </w:p>
    <w:p w:rsidR="00DE54CD" w:rsidRPr="000D29B8" w:rsidRDefault="00DE54CD" w:rsidP="007E0489">
      <w:pPr>
        <w:ind w:left="720"/>
        <w:jc w:val="both"/>
        <w:rPr>
          <w:lang w:val="sk-SK"/>
        </w:rPr>
      </w:pPr>
      <w:r w:rsidRPr="000D29B8">
        <w:rPr>
          <w:lang w:val="sk-SK"/>
        </w:rPr>
        <w:t>Jednota v rôznorodosti: Európa je kontinent rozmanitých tradícií a jazykov, ale aj spoločných hodnôt. EÚ tieto hodnoty bráni. Podporuje spoluprácu a jednotu medzi národmi Európy, súčasne však zachováva rôznorodosť a zabezpečuje, aby sa rozhodnutia prijímali čo najbližšie k občanovi.</w:t>
      </w:r>
    </w:p>
    <w:p w:rsidR="007E0489" w:rsidRPr="000D29B8" w:rsidRDefault="007E0489" w:rsidP="007E0489">
      <w:pPr>
        <w:ind w:left="720"/>
        <w:jc w:val="both"/>
        <w:rPr>
          <w:lang w:val="sk-SK"/>
        </w:rPr>
      </w:pPr>
    </w:p>
    <w:p w:rsidR="00DE54CD" w:rsidRPr="000D29B8" w:rsidRDefault="00DE54CD" w:rsidP="007E0489">
      <w:pPr>
        <w:ind w:left="720"/>
        <w:jc w:val="both"/>
        <w:rPr>
          <w:lang w:val="sk-SK"/>
        </w:rPr>
      </w:pPr>
      <w:r w:rsidRPr="000D29B8">
        <w:rPr>
          <w:lang w:val="sk-SK"/>
        </w:rPr>
        <w:t>Poslanie a ciele EÚ:</w:t>
      </w:r>
    </w:p>
    <w:p w:rsidR="00DE54CD" w:rsidRPr="000D29B8" w:rsidRDefault="00DE54CD" w:rsidP="007E0489">
      <w:pPr>
        <w:numPr>
          <w:ilvl w:val="1"/>
          <w:numId w:val="18"/>
        </w:numPr>
        <w:jc w:val="both"/>
        <w:rPr>
          <w:lang w:val="sk-SK"/>
        </w:rPr>
      </w:pPr>
      <w:r w:rsidRPr="000D29B8">
        <w:rPr>
          <w:lang w:val="sk-SK"/>
        </w:rPr>
        <w:t xml:space="preserve">Zlepšenie životných a pracovných podmienok obyvateľov EÚ, spolupráca v sociálnej oblasti </w:t>
      </w:r>
    </w:p>
    <w:p w:rsidR="00DE54CD" w:rsidRPr="000D29B8" w:rsidRDefault="00DE54CD" w:rsidP="007E0489">
      <w:pPr>
        <w:numPr>
          <w:ilvl w:val="1"/>
          <w:numId w:val="18"/>
        </w:numPr>
        <w:jc w:val="both"/>
        <w:rPr>
          <w:lang w:val="sk-SK"/>
        </w:rPr>
      </w:pPr>
      <w:r w:rsidRPr="000D29B8">
        <w:rPr>
          <w:lang w:val="sk-SK"/>
        </w:rPr>
        <w:t xml:space="preserve">Podpora ekonomického rozvoja vytvorením hospodárskej únie bez hraníc a menovej únie zavedením jednotnej meny euro </w:t>
      </w:r>
    </w:p>
    <w:p w:rsidR="00DE54CD" w:rsidRPr="000D29B8" w:rsidRDefault="00DE54CD" w:rsidP="007E0489">
      <w:pPr>
        <w:numPr>
          <w:ilvl w:val="1"/>
          <w:numId w:val="18"/>
        </w:numPr>
        <w:jc w:val="both"/>
        <w:rPr>
          <w:lang w:val="sk-SK"/>
        </w:rPr>
      </w:pPr>
      <w:r w:rsidRPr="000D29B8">
        <w:rPr>
          <w:lang w:val="sk-SK"/>
        </w:rPr>
        <w:t xml:space="preserve">Stabilné a vyvážené obchodné vzťahy a zaručenie voľnej súťaže </w:t>
      </w:r>
    </w:p>
    <w:p w:rsidR="00DE54CD" w:rsidRPr="000D29B8" w:rsidRDefault="00DE54CD" w:rsidP="007E0489">
      <w:pPr>
        <w:numPr>
          <w:ilvl w:val="1"/>
          <w:numId w:val="18"/>
        </w:numPr>
        <w:jc w:val="both"/>
        <w:rPr>
          <w:lang w:val="sk-SK"/>
        </w:rPr>
      </w:pPr>
      <w:r w:rsidRPr="000D29B8">
        <w:rPr>
          <w:lang w:val="sk-SK"/>
        </w:rPr>
        <w:t xml:space="preserve">Postupné vyrovnávanie ekonomickej nerovnováhy medzi rôznymi štátmi a regiónmi </w:t>
      </w:r>
    </w:p>
    <w:p w:rsidR="00DE54CD" w:rsidRPr="000D29B8" w:rsidRDefault="00DE54CD" w:rsidP="007E0489">
      <w:pPr>
        <w:numPr>
          <w:ilvl w:val="1"/>
          <w:numId w:val="18"/>
        </w:numPr>
        <w:jc w:val="both"/>
        <w:rPr>
          <w:lang w:val="sk-SK"/>
        </w:rPr>
      </w:pPr>
      <w:r w:rsidRPr="000D29B8">
        <w:rPr>
          <w:lang w:val="sk-SK"/>
        </w:rPr>
        <w:t xml:space="preserve">Ochrana práv a záujmov členských štátov zavedením ručenia únie </w:t>
      </w:r>
    </w:p>
    <w:p w:rsidR="00DE54CD" w:rsidRPr="000D29B8" w:rsidRDefault="00DE54CD" w:rsidP="007E0489">
      <w:pPr>
        <w:numPr>
          <w:ilvl w:val="1"/>
          <w:numId w:val="18"/>
        </w:numPr>
        <w:jc w:val="both"/>
        <w:rPr>
          <w:lang w:val="sk-SK"/>
        </w:rPr>
      </w:pPr>
      <w:r w:rsidRPr="000D29B8">
        <w:rPr>
          <w:lang w:val="sk-SK"/>
        </w:rPr>
        <w:t xml:space="preserve">Spolupráca v oblasti práva a vnútornej politiky </w:t>
      </w:r>
    </w:p>
    <w:p w:rsidR="00DE54CD" w:rsidRPr="000D29B8" w:rsidRDefault="00DE54CD" w:rsidP="007E0489">
      <w:pPr>
        <w:numPr>
          <w:ilvl w:val="1"/>
          <w:numId w:val="18"/>
        </w:numPr>
        <w:jc w:val="both"/>
        <w:rPr>
          <w:lang w:val="sk-SK"/>
        </w:rPr>
      </w:pPr>
      <w:r w:rsidRPr="000D29B8">
        <w:rPr>
          <w:lang w:val="sk-SK"/>
        </w:rPr>
        <w:t xml:space="preserve">Rozširovanie EÚ o nových členov, predovšetkým o štáty strednej a východnej Európy </w:t>
      </w:r>
    </w:p>
    <w:p w:rsidR="00DE54CD" w:rsidRPr="000D29B8" w:rsidRDefault="00DE54CD" w:rsidP="007E0489">
      <w:pPr>
        <w:numPr>
          <w:ilvl w:val="1"/>
          <w:numId w:val="18"/>
        </w:numPr>
        <w:jc w:val="both"/>
        <w:rPr>
          <w:lang w:val="sk-SK"/>
        </w:rPr>
      </w:pPr>
      <w:r w:rsidRPr="000D29B8">
        <w:rPr>
          <w:lang w:val="sk-SK"/>
        </w:rPr>
        <w:t xml:space="preserve">Pomoc rozvojovým štátom </w:t>
      </w:r>
    </w:p>
    <w:p w:rsidR="00DE54CD" w:rsidRPr="000D29B8" w:rsidRDefault="00DE54CD" w:rsidP="007E0489">
      <w:pPr>
        <w:numPr>
          <w:ilvl w:val="1"/>
          <w:numId w:val="18"/>
        </w:numPr>
        <w:jc w:val="both"/>
        <w:rPr>
          <w:lang w:val="sk-SK"/>
        </w:rPr>
      </w:pPr>
      <w:r w:rsidRPr="000D29B8">
        <w:rPr>
          <w:lang w:val="sk-SK"/>
        </w:rPr>
        <w:t xml:space="preserve">Zachovanie mieru a slobody jednotnou obrannou politikou </w:t>
      </w:r>
    </w:p>
    <w:p w:rsidR="00820F83" w:rsidRPr="000D29B8" w:rsidRDefault="00820F83" w:rsidP="00BB3048">
      <w:pPr>
        <w:numPr>
          <w:ilvl w:val="0"/>
          <w:numId w:val="1"/>
        </w:numPr>
        <w:spacing w:before="120" w:after="120"/>
        <w:rPr>
          <w:b/>
          <w:highlight w:val="yellow"/>
          <w:lang w:val="sk-SK"/>
        </w:rPr>
      </w:pPr>
      <w:r w:rsidRPr="000D29B8">
        <w:rPr>
          <w:b/>
          <w:highlight w:val="yellow"/>
          <w:lang w:val="sk-SK"/>
        </w:rPr>
        <w:t>Základné práva a občianstvo Únie?</w:t>
      </w:r>
    </w:p>
    <w:p w:rsidR="00DE54CD" w:rsidRPr="000D29B8" w:rsidRDefault="00DE54CD" w:rsidP="008E077E">
      <w:pPr>
        <w:ind w:left="720"/>
        <w:jc w:val="both"/>
        <w:rPr>
          <w:lang w:val="sk-SK"/>
        </w:rPr>
      </w:pPr>
      <w:r w:rsidRPr="000D29B8">
        <w:rPr>
          <w:lang w:val="sk-SK"/>
        </w:rPr>
        <w:t xml:space="preserve">Základné práva a občianstvo Únie sú obsiahnuté v hlave I. článku 6 Zmluvy o Európskej únii. </w:t>
      </w:r>
    </w:p>
    <w:p w:rsidR="00DE54CD" w:rsidRPr="000D29B8" w:rsidRDefault="00DE54CD" w:rsidP="008E077E">
      <w:pPr>
        <w:numPr>
          <w:ilvl w:val="1"/>
          <w:numId w:val="14"/>
        </w:numPr>
        <w:jc w:val="both"/>
        <w:rPr>
          <w:lang w:val="sk-SK"/>
        </w:rPr>
      </w:pPr>
      <w:r w:rsidRPr="000D29B8">
        <w:rPr>
          <w:lang w:val="sk-SK"/>
        </w:rPr>
        <w:t>únia je založená na zásadách slobody, demokracii a dodržiavaní ľudských práv  a základných slobôd.</w:t>
      </w:r>
    </w:p>
    <w:p w:rsidR="00DE54CD" w:rsidRPr="000D29B8" w:rsidRDefault="00DE54CD" w:rsidP="008E077E">
      <w:pPr>
        <w:numPr>
          <w:ilvl w:val="1"/>
          <w:numId w:val="14"/>
        </w:numPr>
        <w:jc w:val="both"/>
        <w:rPr>
          <w:lang w:val="sk-SK"/>
        </w:rPr>
      </w:pPr>
      <w:r w:rsidRPr="000D29B8">
        <w:rPr>
          <w:lang w:val="sk-SK"/>
        </w:rPr>
        <w:t>únia rešpektuje základné práva, ktoré zaručuje Európsky dohovor o ochrane ľudských práv a základných slobôd podpísaný v Ríme 4.11.1950</w:t>
      </w:r>
    </w:p>
    <w:p w:rsidR="00DE54CD" w:rsidRPr="000D29B8" w:rsidRDefault="00DE54CD" w:rsidP="008E077E">
      <w:pPr>
        <w:numPr>
          <w:ilvl w:val="1"/>
          <w:numId w:val="14"/>
        </w:numPr>
        <w:jc w:val="both"/>
        <w:rPr>
          <w:lang w:val="sk-SK"/>
        </w:rPr>
      </w:pPr>
      <w:r w:rsidRPr="000D29B8">
        <w:rPr>
          <w:lang w:val="sk-SK"/>
        </w:rPr>
        <w:t>únia rešpektuje národnú identitu svojich členských štátov</w:t>
      </w:r>
    </w:p>
    <w:p w:rsidR="00DE54CD" w:rsidRPr="000D29B8" w:rsidRDefault="00DE54CD" w:rsidP="008E077E">
      <w:pPr>
        <w:numPr>
          <w:ilvl w:val="1"/>
          <w:numId w:val="14"/>
        </w:numPr>
        <w:jc w:val="both"/>
        <w:rPr>
          <w:lang w:val="sk-SK"/>
        </w:rPr>
      </w:pPr>
      <w:r w:rsidRPr="000D29B8">
        <w:rPr>
          <w:lang w:val="sk-SK"/>
        </w:rPr>
        <w:t>občanom únie je každá osoba, ktorá má štátnu príslušnosť členského štátu</w:t>
      </w:r>
    </w:p>
    <w:p w:rsidR="00DE54CD" w:rsidRPr="000D29B8" w:rsidRDefault="00DE54CD" w:rsidP="008E077E">
      <w:pPr>
        <w:numPr>
          <w:ilvl w:val="1"/>
          <w:numId w:val="14"/>
        </w:numPr>
        <w:jc w:val="both"/>
        <w:rPr>
          <w:lang w:val="sk-SK"/>
        </w:rPr>
      </w:pPr>
      <w:r w:rsidRPr="000D29B8">
        <w:rPr>
          <w:lang w:val="sk-SK"/>
        </w:rPr>
        <w:t xml:space="preserve">občan má právo voľného pohybu – voľný pohyb po členských krajinách </w:t>
      </w:r>
    </w:p>
    <w:p w:rsidR="00DA7A8E" w:rsidRPr="000D29B8" w:rsidRDefault="00DA7A8E" w:rsidP="00942745">
      <w:pPr>
        <w:ind w:left="720"/>
        <w:jc w:val="both"/>
        <w:rPr>
          <w:lang w:val="sk-SK"/>
        </w:rPr>
      </w:pPr>
    </w:p>
    <w:p w:rsidR="00DE54CD" w:rsidRPr="000D29B8" w:rsidRDefault="00DE54CD" w:rsidP="008E077E">
      <w:pPr>
        <w:ind w:left="720"/>
        <w:jc w:val="both"/>
        <w:rPr>
          <w:lang w:val="sk-SK"/>
        </w:rPr>
      </w:pPr>
      <w:r w:rsidRPr="000D29B8">
        <w:rPr>
          <w:lang w:val="sk-SK"/>
        </w:rPr>
        <w:t>Základné práva sú obsiahnuté aj v Charte základných práv Únie – ktorá obsahuje preambulu a 7 hláv: dôstojnosť, slobody, rovnosť, solidarita, občianstvo, spravodlivosť a všeobecné ustanovenia (viď: štruktúru Zmluvy o ústave EU)</w:t>
      </w:r>
    </w:p>
    <w:p w:rsidR="00820F83" w:rsidRPr="000D29B8" w:rsidRDefault="00820F83" w:rsidP="00BB3048">
      <w:pPr>
        <w:numPr>
          <w:ilvl w:val="0"/>
          <w:numId w:val="1"/>
        </w:numPr>
        <w:spacing w:before="120" w:after="120"/>
        <w:rPr>
          <w:b/>
          <w:highlight w:val="yellow"/>
          <w:lang w:val="sk-SK"/>
        </w:rPr>
      </w:pPr>
      <w:r w:rsidRPr="000D29B8">
        <w:rPr>
          <w:b/>
          <w:highlight w:val="yellow"/>
          <w:lang w:val="sk-SK"/>
        </w:rPr>
        <w:t>Pôsobnosti Únie (základné zásady, právo Únie)?</w:t>
      </w:r>
    </w:p>
    <w:p w:rsidR="00DE54CD" w:rsidRPr="000D29B8" w:rsidRDefault="00DE54CD" w:rsidP="007E0489">
      <w:pPr>
        <w:ind w:left="720"/>
        <w:jc w:val="both"/>
        <w:rPr>
          <w:lang w:val="sk-SK"/>
        </w:rPr>
      </w:pPr>
      <w:r w:rsidRPr="000D29B8">
        <w:rPr>
          <w:lang w:val="sk-SK"/>
        </w:rPr>
        <w:t xml:space="preserve">Právomoci únie sú vymedzené v hlave III časti I textu ústavy. </w:t>
      </w:r>
    </w:p>
    <w:p w:rsidR="00DE54CD" w:rsidRPr="000D29B8" w:rsidRDefault="00DE54CD" w:rsidP="007E0489">
      <w:pPr>
        <w:ind w:left="720"/>
        <w:jc w:val="both"/>
        <w:rPr>
          <w:lang w:val="sk-SK"/>
        </w:rPr>
      </w:pPr>
    </w:p>
    <w:p w:rsidR="00DE54CD" w:rsidRPr="000D29B8" w:rsidRDefault="00DE54CD" w:rsidP="007E0489">
      <w:pPr>
        <w:ind w:left="720"/>
        <w:jc w:val="both"/>
        <w:rPr>
          <w:lang w:val="sk-SK"/>
        </w:rPr>
      </w:pPr>
      <w:r w:rsidRPr="000D29B8">
        <w:rPr>
          <w:lang w:val="sk-SK"/>
        </w:rPr>
        <w:t xml:space="preserve">Vymedzenie právomoci únie sa riadi zásadou prenesenia právomoci </w:t>
      </w:r>
    </w:p>
    <w:p w:rsidR="00DE54CD" w:rsidRPr="000D29B8" w:rsidRDefault="00DE54CD" w:rsidP="007E0489">
      <w:pPr>
        <w:ind w:left="720"/>
        <w:jc w:val="both"/>
        <w:rPr>
          <w:lang w:val="sk-SK"/>
        </w:rPr>
      </w:pPr>
    </w:p>
    <w:p w:rsidR="00DE54CD" w:rsidRPr="000D29B8" w:rsidRDefault="00DE54CD" w:rsidP="007E0489">
      <w:pPr>
        <w:ind w:left="720"/>
        <w:jc w:val="both"/>
        <w:rPr>
          <w:lang w:val="sk-SK"/>
        </w:rPr>
      </w:pPr>
      <w:r w:rsidRPr="000D29B8">
        <w:rPr>
          <w:lang w:val="sk-SK"/>
        </w:rPr>
        <w:lastRenderedPageBreak/>
        <w:t>Základné zásady pre právomoci Únie:</w:t>
      </w:r>
    </w:p>
    <w:p w:rsidR="00DE54CD" w:rsidRPr="000D29B8" w:rsidRDefault="00DE54CD" w:rsidP="007E0489">
      <w:pPr>
        <w:numPr>
          <w:ilvl w:val="0"/>
          <w:numId w:val="19"/>
        </w:numPr>
        <w:jc w:val="both"/>
        <w:rPr>
          <w:lang w:val="sk-SK"/>
        </w:rPr>
      </w:pPr>
      <w:r w:rsidRPr="000D29B8">
        <w:rPr>
          <w:lang w:val="sk-SK"/>
        </w:rPr>
        <w:t xml:space="preserve">zásada prenesenia právomoci /supranacionality/ </w:t>
      </w:r>
    </w:p>
    <w:p w:rsidR="00DE54CD" w:rsidRPr="000D29B8" w:rsidRDefault="00DE54CD" w:rsidP="007E0489">
      <w:pPr>
        <w:numPr>
          <w:ilvl w:val="1"/>
          <w:numId w:val="19"/>
        </w:numPr>
        <w:jc w:val="both"/>
        <w:rPr>
          <w:lang w:val="sk-SK"/>
        </w:rPr>
      </w:pPr>
      <w:r w:rsidRPr="000D29B8">
        <w:rPr>
          <w:lang w:val="sk-SK"/>
        </w:rPr>
        <w:t>únia koná v medziach právomoci, ktoré na ňu preniesli členské štáty v ústave</w:t>
      </w:r>
    </w:p>
    <w:p w:rsidR="00DE54CD" w:rsidRPr="000D29B8" w:rsidRDefault="00DE54CD" w:rsidP="007E0489">
      <w:pPr>
        <w:numPr>
          <w:ilvl w:val="0"/>
          <w:numId w:val="19"/>
        </w:numPr>
        <w:jc w:val="both"/>
        <w:rPr>
          <w:lang w:val="sk-SK"/>
        </w:rPr>
      </w:pPr>
      <w:r w:rsidRPr="000D29B8">
        <w:rPr>
          <w:lang w:val="sk-SK"/>
        </w:rPr>
        <w:t>zásada subsidiarity</w:t>
      </w:r>
    </w:p>
    <w:p w:rsidR="00DE54CD" w:rsidRPr="000D29B8" w:rsidRDefault="00DE54CD" w:rsidP="007E0489">
      <w:pPr>
        <w:numPr>
          <w:ilvl w:val="1"/>
          <w:numId w:val="19"/>
        </w:numPr>
        <w:jc w:val="both"/>
        <w:rPr>
          <w:lang w:val="sk-SK"/>
        </w:rPr>
      </w:pPr>
      <w:r w:rsidRPr="000D29B8">
        <w:rPr>
          <w:lang w:val="sk-SK"/>
        </w:rPr>
        <w:t>únia koná v oblastiach, ktoré nespadajú do jej výlučnej právomoci, len v takom rozsahu a vtedy, keď tieto ciele nemôžu byť uspokojivo dosiahnuté členskými štátmi a je ich možno lepšie dosiahnuť na úrovni únie</w:t>
      </w:r>
    </w:p>
    <w:p w:rsidR="00DE54CD" w:rsidRPr="000D29B8" w:rsidRDefault="00DE54CD" w:rsidP="007E0489">
      <w:pPr>
        <w:numPr>
          <w:ilvl w:val="0"/>
          <w:numId w:val="19"/>
        </w:numPr>
        <w:jc w:val="both"/>
        <w:rPr>
          <w:lang w:val="sk-SK"/>
        </w:rPr>
      </w:pPr>
      <w:r w:rsidRPr="000D29B8">
        <w:rPr>
          <w:lang w:val="sk-SK"/>
        </w:rPr>
        <w:t>zásada proporcionality</w:t>
      </w:r>
    </w:p>
    <w:p w:rsidR="00DE54CD" w:rsidRPr="000D29B8" w:rsidRDefault="00DE54CD" w:rsidP="007E0489">
      <w:pPr>
        <w:numPr>
          <w:ilvl w:val="1"/>
          <w:numId w:val="19"/>
        </w:numPr>
        <w:jc w:val="both"/>
        <w:rPr>
          <w:lang w:val="sk-SK"/>
        </w:rPr>
      </w:pPr>
      <w:r w:rsidRPr="000D29B8">
        <w:rPr>
          <w:lang w:val="sk-SK"/>
        </w:rPr>
        <w:t xml:space="preserve">obsah a forma činnosti únie neprekračuje rámec toho, čo je nevyhnutné na dosiahnutie cieľov ústavy. </w:t>
      </w:r>
    </w:p>
    <w:p w:rsidR="00DE54CD" w:rsidRPr="000D29B8" w:rsidRDefault="00DE54CD" w:rsidP="007E0489">
      <w:pPr>
        <w:numPr>
          <w:ilvl w:val="1"/>
          <w:numId w:val="19"/>
        </w:numPr>
        <w:jc w:val="both"/>
        <w:rPr>
          <w:lang w:val="sk-SK"/>
        </w:rPr>
      </w:pPr>
      <w:r w:rsidRPr="000D29B8">
        <w:rPr>
          <w:lang w:val="sk-SK"/>
        </w:rPr>
        <w:t>inštitúcie uplatňujú zásadu proporcionality v súlade s Protokolom o uplatňovaní zásad subsidiarity a proporcionality</w:t>
      </w:r>
    </w:p>
    <w:p w:rsidR="00DE54CD" w:rsidRPr="000D29B8" w:rsidRDefault="00DE54CD" w:rsidP="007E0489">
      <w:pPr>
        <w:ind w:left="720"/>
        <w:jc w:val="both"/>
        <w:rPr>
          <w:lang w:val="sk-SK"/>
        </w:rPr>
      </w:pPr>
    </w:p>
    <w:p w:rsidR="00DE54CD" w:rsidRPr="000D29B8" w:rsidRDefault="00DE54CD" w:rsidP="007E0489">
      <w:pPr>
        <w:ind w:left="720"/>
        <w:jc w:val="both"/>
        <w:rPr>
          <w:lang w:val="sk-SK"/>
        </w:rPr>
      </w:pPr>
      <w:r w:rsidRPr="000D29B8">
        <w:rPr>
          <w:b/>
          <w:bCs/>
          <w:lang w:val="sk-SK"/>
        </w:rPr>
        <w:t xml:space="preserve">Právny poriadok je pre Európsku úniu rozhodujúci. </w:t>
      </w:r>
      <w:r w:rsidRPr="000D29B8">
        <w:rPr>
          <w:lang w:val="sk-SK"/>
        </w:rPr>
        <w:t>Všetky rozhodnutia a postupy EÚ vychádzajú zo zakladajúcich zmlúv, ktoré schválili všetky štáty EÚ.</w:t>
      </w:r>
    </w:p>
    <w:p w:rsidR="007E0489" w:rsidRPr="000D29B8" w:rsidRDefault="007E0489" w:rsidP="007E0489">
      <w:pPr>
        <w:ind w:left="720"/>
        <w:jc w:val="both"/>
        <w:rPr>
          <w:lang w:val="sk-SK"/>
        </w:rPr>
      </w:pPr>
    </w:p>
    <w:p w:rsidR="00DE54CD" w:rsidRPr="000D29B8" w:rsidRDefault="00DE54CD" w:rsidP="007E0489">
      <w:pPr>
        <w:ind w:left="720"/>
        <w:jc w:val="both"/>
        <w:rPr>
          <w:lang w:val="sk-SK"/>
        </w:rPr>
      </w:pPr>
      <w:r w:rsidRPr="000D29B8">
        <w:rPr>
          <w:lang w:val="sk-SK"/>
        </w:rPr>
        <w:t>Rozlišujú sa 4 druhy právomocí:</w:t>
      </w:r>
    </w:p>
    <w:p w:rsidR="00DE54CD" w:rsidRPr="000D29B8" w:rsidRDefault="00DE54CD" w:rsidP="007E0489">
      <w:pPr>
        <w:numPr>
          <w:ilvl w:val="0"/>
          <w:numId w:val="20"/>
        </w:numPr>
        <w:jc w:val="both"/>
        <w:rPr>
          <w:lang w:val="sk-SK"/>
        </w:rPr>
      </w:pPr>
      <w:r w:rsidRPr="000D29B8">
        <w:rPr>
          <w:lang w:val="sk-SK"/>
        </w:rPr>
        <w:t>výlučné právomoci EÚ</w:t>
      </w:r>
    </w:p>
    <w:p w:rsidR="00DE54CD" w:rsidRPr="000D29B8" w:rsidRDefault="00DE54CD" w:rsidP="007E0489">
      <w:pPr>
        <w:numPr>
          <w:ilvl w:val="0"/>
          <w:numId w:val="20"/>
        </w:numPr>
        <w:jc w:val="both"/>
        <w:rPr>
          <w:lang w:val="sk-SK"/>
        </w:rPr>
      </w:pPr>
      <w:r w:rsidRPr="000D29B8">
        <w:rPr>
          <w:lang w:val="sk-SK"/>
        </w:rPr>
        <w:t>Spoločné /zdieľané/ právomoci EÚ a členských štátov</w:t>
      </w:r>
    </w:p>
    <w:p w:rsidR="00DE54CD" w:rsidRPr="000D29B8" w:rsidRDefault="00DE54CD" w:rsidP="007E0489">
      <w:pPr>
        <w:numPr>
          <w:ilvl w:val="0"/>
          <w:numId w:val="20"/>
        </w:numPr>
        <w:jc w:val="both"/>
        <w:rPr>
          <w:lang w:val="sk-SK"/>
        </w:rPr>
      </w:pPr>
      <w:r w:rsidRPr="000D29B8">
        <w:rPr>
          <w:lang w:val="sk-SK"/>
        </w:rPr>
        <w:t>osobitné oblasti právomocí EÚ</w:t>
      </w:r>
    </w:p>
    <w:p w:rsidR="00DE54CD" w:rsidRPr="000D29B8" w:rsidRDefault="00DE54CD" w:rsidP="007E0489">
      <w:pPr>
        <w:numPr>
          <w:ilvl w:val="0"/>
          <w:numId w:val="20"/>
        </w:numPr>
        <w:jc w:val="both"/>
        <w:rPr>
          <w:lang w:val="sk-SK"/>
        </w:rPr>
      </w:pPr>
      <w:r w:rsidRPr="000D29B8">
        <w:rPr>
          <w:lang w:val="sk-SK"/>
        </w:rPr>
        <w:t>Oblasti podporných, koordinačných alebo doplňujúcich činností</w:t>
      </w:r>
    </w:p>
    <w:p w:rsidR="00DE54CD" w:rsidRPr="000D29B8" w:rsidRDefault="00DE54CD" w:rsidP="00942745">
      <w:pPr>
        <w:ind w:left="720"/>
        <w:jc w:val="both"/>
        <w:rPr>
          <w:lang w:val="sk-SK"/>
        </w:rPr>
      </w:pPr>
    </w:p>
    <w:p w:rsidR="00DE54CD" w:rsidRPr="000D29B8" w:rsidRDefault="00DE54CD" w:rsidP="007E0489">
      <w:pPr>
        <w:ind w:left="720"/>
        <w:jc w:val="both"/>
        <w:rPr>
          <w:lang w:val="sk-SK"/>
        </w:rPr>
      </w:pPr>
      <w:r w:rsidRPr="000D29B8">
        <w:rPr>
          <w:lang w:val="sk-SK"/>
        </w:rPr>
        <w:t>(táto otázka ma dosť miatla, tak snáď je vypracovaná v poriadku)</w:t>
      </w:r>
    </w:p>
    <w:p w:rsidR="00820F83" w:rsidRPr="000D29B8" w:rsidRDefault="00820F83" w:rsidP="00BB3048">
      <w:pPr>
        <w:numPr>
          <w:ilvl w:val="0"/>
          <w:numId w:val="1"/>
        </w:numPr>
        <w:spacing w:before="120" w:after="120"/>
        <w:rPr>
          <w:b/>
          <w:highlight w:val="yellow"/>
          <w:lang w:val="sk-SK"/>
        </w:rPr>
      </w:pPr>
      <w:r w:rsidRPr="000D29B8">
        <w:rPr>
          <w:b/>
          <w:highlight w:val="yellow"/>
          <w:lang w:val="sk-SK"/>
        </w:rPr>
        <w:t>Kategórie pôsobnosti?</w:t>
      </w:r>
    </w:p>
    <w:p w:rsidR="002B4687" w:rsidRPr="000D29B8" w:rsidRDefault="002B4687" w:rsidP="00B812B7">
      <w:pPr>
        <w:ind w:left="720"/>
        <w:jc w:val="both"/>
        <w:rPr>
          <w:lang w:val="sk-SK"/>
        </w:rPr>
      </w:pPr>
      <w:r w:rsidRPr="000D29B8">
        <w:rPr>
          <w:lang w:val="sk-SK"/>
        </w:rPr>
        <w:t>a/ ak ústava prenesie na úniu výlučnú právomoc v konkrétnej oblasti, len únia môže uzákoňovať a prijímať právne záväzné akty, pričom členské štáty tak môžu urobiť len vtedy, ak ich na to splnomocní únia alebo ak ich splnomocní k vykonávaniu aktov prijatých úniou.</w:t>
      </w:r>
    </w:p>
    <w:p w:rsidR="002B4687" w:rsidRPr="000D29B8" w:rsidRDefault="002B4687" w:rsidP="00B812B7">
      <w:pPr>
        <w:ind w:left="720"/>
        <w:jc w:val="both"/>
        <w:rPr>
          <w:lang w:val="sk-SK"/>
        </w:rPr>
      </w:pPr>
      <w:r w:rsidRPr="000D29B8">
        <w:rPr>
          <w:lang w:val="sk-SK"/>
        </w:rPr>
        <w:t>b/ ak ústava prenesie na úniu právomoc, v konkrétnej oblasti zdieľa s členskými štátmi, únia a členské štáty majú právomoc uzákoňovať a prijímať v tej oblasti právne záväzné akty. Členské štáty si uplatňujú svoju právomoc do toho rozsahu, do ktorého si únia svoju právomoc neuplatňuje alebo sa rozhodla, že ju prestane uplatňovať.</w:t>
      </w:r>
    </w:p>
    <w:p w:rsidR="002B4687" w:rsidRPr="000D29B8" w:rsidRDefault="002B4687" w:rsidP="00B812B7">
      <w:pPr>
        <w:ind w:left="720"/>
        <w:jc w:val="both"/>
        <w:rPr>
          <w:lang w:val="sk-SK"/>
        </w:rPr>
      </w:pPr>
      <w:r w:rsidRPr="000D29B8">
        <w:rPr>
          <w:lang w:val="sk-SK"/>
        </w:rPr>
        <w:t>c/ únia má právomoc presadzovať a koordinovať politiku členských štátov v hospodárskej oblasti a v oblasti zamestnanosti.</w:t>
      </w:r>
    </w:p>
    <w:p w:rsidR="002B4687" w:rsidRPr="000D29B8" w:rsidRDefault="002B4687" w:rsidP="00B812B7">
      <w:pPr>
        <w:ind w:left="720"/>
        <w:jc w:val="both"/>
        <w:rPr>
          <w:lang w:val="sk-SK"/>
        </w:rPr>
      </w:pPr>
      <w:r w:rsidRPr="000D29B8">
        <w:rPr>
          <w:lang w:val="sk-SK"/>
        </w:rPr>
        <w:t>d/ únia má právomoc definovať a realizovať spoločnú zahraničnú a bezpečnostnú politiku, vrátane progresívneho sformulovania spoločnej obrannej politiky.</w:t>
      </w:r>
    </w:p>
    <w:p w:rsidR="002B4687" w:rsidRPr="000D29B8" w:rsidRDefault="002B4687" w:rsidP="00B812B7">
      <w:pPr>
        <w:ind w:left="720"/>
        <w:jc w:val="both"/>
        <w:rPr>
          <w:lang w:val="sk-SK"/>
        </w:rPr>
      </w:pPr>
      <w:r w:rsidRPr="000D29B8">
        <w:rPr>
          <w:lang w:val="sk-SK"/>
        </w:rPr>
        <w:t>e/ v istých oblastiach, a za podmienok ustanovených v ústave, má únia právomoc vykonávať akčné kroky, ktorými podporuje, koordinuje alebo dopĺňa akčné kroky členských štátov bez toho, že by tým v týchto oblastiach nahrádzala ich právomoc.</w:t>
      </w:r>
    </w:p>
    <w:p w:rsidR="002B4687" w:rsidRPr="000D29B8" w:rsidRDefault="002B4687" w:rsidP="00B812B7">
      <w:pPr>
        <w:ind w:left="720"/>
        <w:jc w:val="both"/>
        <w:rPr>
          <w:lang w:val="sk-SK"/>
        </w:rPr>
      </w:pPr>
      <w:r w:rsidRPr="000D29B8">
        <w:rPr>
          <w:lang w:val="sk-SK"/>
        </w:rPr>
        <w:t>f/ rozsah a spôsob výkonu právomoci únie určujú pre každú oblasť konkrétne ustanovenia v tretej časti.</w:t>
      </w:r>
    </w:p>
    <w:p w:rsidR="00820F83" w:rsidRPr="000D29B8" w:rsidRDefault="00820F83" w:rsidP="00BB3048">
      <w:pPr>
        <w:numPr>
          <w:ilvl w:val="0"/>
          <w:numId w:val="1"/>
        </w:numPr>
        <w:spacing w:before="120" w:after="120"/>
        <w:rPr>
          <w:b/>
          <w:highlight w:val="yellow"/>
          <w:lang w:val="sk-SK"/>
        </w:rPr>
      </w:pPr>
      <w:r w:rsidRPr="000D29B8">
        <w:rPr>
          <w:b/>
          <w:highlight w:val="yellow"/>
          <w:lang w:val="sk-SK"/>
        </w:rPr>
        <w:t>Výlučná právomoc EÚ?</w:t>
      </w:r>
    </w:p>
    <w:p w:rsidR="002B4687" w:rsidRPr="000D29B8" w:rsidRDefault="002B4687" w:rsidP="00B812B7">
      <w:pPr>
        <w:ind w:left="720"/>
        <w:jc w:val="both"/>
        <w:rPr>
          <w:lang w:val="sk-SK"/>
        </w:rPr>
      </w:pPr>
      <w:r w:rsidRPr="000D29B8">
        <w:rPr>
          <w:lang w:val="sk-SK"/>
        </w:rPr>
        <w:lastRenderedPageBreak/>
        <w:t>a/ únia má výlučnú právomoc ustanoviť pravidlá hospodárskej súťaže nevyhnutné na fungovanie vnútorného trhu a pravidlá v týchto oblastiach:</w:t>
      </w:r>
    </w:p>
    <w:p w:rsidR="002B4687" w:rsidRPr="000D29B8" w:rsidRDefault="002B4687" w:rsidP="00B812B7">
      <w:pPr>
        <w:numPr>
          <w:ilvl w:val="0"/>
          <w:numId w:val="11"/>
        </w:numPr>
        <w:jc w:val="both"/>
        <w:rPr>
          <w:lang w:val="sk-SK"/>
        </w:rPr>
      </w:pPr>
      <w:r w:rsidRPr="000D29B8">
        <w:rPr>
          <w:lang w:val="sk-SK"/>
        </w:rPr>
        <w:t>menová politika pre členské štáty, ktoré prijali euro</w:t>
      </w:r>
    </w:p>
    <w:p w:rsidR="002B4687" w:rsidRPr="000D29B8" w:rsidRDefault="002B4687" w:rsidP="00B812B7">
      <w:pPr>
        <w:numPr>
          <w:ilvl w:val="0"/>
          <w:numId w:val="11"/>
        </w:numPr>
        <w:jc w:val="both"/>
        <w:rPr>
          <w:lang w:val="sk-SK"/>
        </w:rPr>
      </w:pPr>
      <w:r w:rsidRPr="000D29B8">
        <w:rPr>
          <w:lang w:val="sk-SK"/>
        </w:rPr>
        <w:t>spoločná obchodná politika</w:t>
      </w:r>
    </w:p>
    <w:p w:rsidR="002B4687" w:rsidRPr="000D29B8" w:rsidRDefault="002B4687" w:rsidP="00B812B7">
      <w:pPr>
        <w:numPr>
          <w:ilvl w:val="0"/>
          <w:numId w:val="11"/>
        </w:numPr>
        <w:jc w:val="both"/>
        <w:rPr>
          <w:lang w:val="sk-SK"/>
        </w:rPr>
      </w:pPr>
      <w:r w:rsidRPr="000D29B8">
        <w:rPr>
          <w:lang w:val="sk-SK"/>
        </w:rPr>
        <w:t>colná únia</w:t>
      </w:r>
    </w:p>
    <w:p w:rsidR="002B4687" w:rsidRPr="000D29B8" w:rsidRDefault="002B4687" w:rsidP="00B812B7">
      <w:pPr>
        <w:numPr>
          <w:ilvl w:val="0"/>
          <w:numId w:val="11"/>
        </w:numPr>
        <w:jc w:val="both"/>
        <w:rPr>
          <w:lang w:val="sk-SK"/>
        </w:rPr>
      </w:pPr>
      <w:r w:rsidRPr="000D29B8">
        <w:rPr>
          <w:lang w:val="sk-SK"/>
        </w:rPr>
        <w:t>ochrana morských biologických zdrojov podľa skutočnej politiky v oblasti rybolovu</w:t>
      </w:r>
    </w:p>
    <w:p w:rsidR="002B4687" w:rsidRPr="000D29B8" w:rsidRDefault="002B4687" w:rsidP="00B812B7">
      <w:pPr>
        <w:ind w:left="720"/>
        <w:jc w:val="both"/>
        <w:rPr>
          <w:lang w:val="sk-SK"/>
        </w:rPr>
      </w:pPr>
      <w:r w:rsidRPr="000D29B8">
        <w:rPr>
          <w:lang w:val="sk-SK"/>
        </w:rPr>
        <w:t>b/ únia má výlučnú právomoc uzavrieť medzinárodnú dohodu, keď je potrebné umožniť únii uplatňovať si jej právomoc interne alebo vtedy, keď ju nepriaznivo ovplyvňuje interný akt únie.</w:t>
      </w:r>
    </w:p>
    <w:p w:rsidR="00820F83" w:rsidRPr="000D29B8" w:rsidRDefault="00820F83" w:rsidP="00BB3048">
      <w:pPr>
        <w:numPr>
          <w:ilvl w:val="0"/>
          <w:numId w:val="1"/>
        </w:numPr>
        <w:spacing w:before="120" w:after="120"/>
        <w:rPr>
          <w:b/>
          <w:highlight w:val="yellow"/>
          <w:lang w:val="sk-SK"/>
        </w:rPr>
      </w:pPr>
      <w:r w:rsidRPr="000D29B8">
        <w:rPr>
          <w:b/>
          <w:highlight w:val="yellow"/>
          <w:lang w:val="sk-SK"/>
        </w:rPr>
        <w:t>Oblasti zdieľanej (spoločnej) právomoci EÚ?</w:t>
      </w:r>
    </w:p>
    <w:p w:rsidR="002B4687" w:rsidRPr="000D29B8" w:rsidRDefault="002B4687" w:rsidP="00E978F9">
      <w:pPr>
        <w:ind w:left="720"/>
        <w:jc w:val="both"/>
        <w:rPr>
          <w:lang w:val="sk-SK"/>
        </w:rPr>
      </w:pPr>
      <w:r w:rsidRPr="000D29B8">
        <w:rPr>
          <w:lang w:val="sk-SK"/>
        </w:rPr>
        <w:t>a/ únia zdieľa právomoc s členskými štátmi vtedy, keď na ňu ústava prenesie právomoc, ktorá sa nevzťahuje na oblasti uvedené v otázke 17</w:t>
      </w:r>
    </w:p>
    <w:p w:rsidR="002B4687" w:rsidRPr="000D29B8" w:rsidRDefault="002B4687" w:rsidP="00E978F9">
      <w:pPr>
        <w:ind w:left="720"/>
        <w:jc w:val="both"/>
        <w:rPr>
          <w:lang w:val="sk-SK"/>
        </w:rPr>
      </w:pPr>
      <w:r w:rsidRPr="000D29B8">
        <w:rPr>
          <w:lang w:val="sk-SK"/>
        </w:rPr>
        <w:t xml:space="preserve">b/ zdieľaná právomoc sa uplatňuje </w:t>
      </w:r>
      <w:r w:rsidR="004A265D">
        <w:rPr>
          <w:lang w:val="sk-SK"/>
        </w:rPr>
        <w:t>v</w:t>
      </w:r>
      <w:r w:rsidRPr="000D29B8">
        <w:rPr>
          <w:lang w:val="sk-SK"/>
        </w:rPr>
        <w:t xml:space="preserve"> týchto základných oblastiach:</w:t>
      </w:r>
    </w:p>
    <w:p w:rsidR="002B4687" w:rsidRPr="000D29B8" w:rsidRDefault="002B4687" w:rsidP="004A265D">
      <w:pPr>
        <w:numPr>
          <w:ilvl w:val="0"/>
          <w:numId w:val="10"/>
        </w:numPr>
        <w:rPr>
          <w:lang w:val="sk-SK"/>
        </w:rPr>
      </w:pPr>
      <w:r w:rsidRPr="000D29B8">
        <w:rPr>
          <w:lang w:val="sk-SK"/>
        </w:rPr>
        <w:t>vnútorný trh</w:t>
      </w:r>
    </w:p>
    <w:p w:rsidR="002B4687" w:rsidRPr="000D29B8" w:rsidRDefault="002B4687" w:rsidP="004A265D">
      <w:pPr>
        <w:numPr>
          <w:ilvl w:val="0"/>
          <w:numId w:val="10"/>
        </w:numPr>
        <w:rPr>
          <w:lang w:val="sk-SK"/>
        </w:rPr>
      </w:pPr>
      <w:r w:rsidRPr="000D29B8">
        <w:rPr>
          <w:lang w:val="sk-SK"/>
        </w:rPr>
        <w:t>priestor slobody, bezpečnosti a spravodlivosti</w:t>
      </w:r>
    </w:p>
    <w:p w:rsidR="002B4687" w:rsidRPr="000D29B8" w:rsidRDefault="002B4687" w:rsidP="004A265D">
      <w:pPr>
        <w:numPr>
          <w:ilvl w:val="0"/>
          <w:numId w:val="10"/>
        </w:numPr>
        <w:rPr>
          <w:lang w:val="sk-SK"/>
        </w:rPr>
      </w:pPr>
      <w:r w:rsidRPr="000D29B8">
        <w:rPr>
          <w:lang w:val="sk-SK"/>
        </w:rPr>
        <w:t>poľnohospodárstvo a rybolov, s výnimkou ochrany morských biologických zdrojov</w:t>
      </w:r>
    </w:p>
    <w:p w:rsidR="002B4687" w:rsidRPr="000D29B8" w:rsidRDefault="002B4687" w:rsidP="004A265D">
      <w:pPr>
        <w:numPr>
          <w:ilvl w:val="0"/>
          <w:numId w:val="10"/>
        </w:numPr>
        <w:rPr>
          <w:lang w:val="sk-SK"/>
        </w:rPr>
      </w:pPr>
      <w:r w:rsidRPr="000D29B8">
        <w:rPr>
          <w:lang w:val="sk-SK"/>
        </w:rPr>
        <w:t>doprava a transeurópske siete</w:t>
      </w:r>
    </w:p>
    <w:p w:rsidR="002B4687" w:rsidRPr="000D29B8" w:rsidRDefault="002B4687" w:rsidP="004A265D">
      <w:pPr>
        <w:numPr>
          <w:ilvl w:val="0"/>
          <w:numId w:val="10"/>
        </w:numPr>
        <w:rPr>
          <w:lang w:val="sk-SK"/>
        </w:rPr>
      </w:pPr>
      <w:r w:rsidRPr="000D29B8">
        <w:rPr>
          <w:lang w:val="sk-SK"/>
        </w:rPr>
        <w:t>energetika</w:t>
      </w:r>
    </w:p>
    <w:p w:rsidR="002B4687" w:rsidRPr="000D29B8" w:rsidRDefault="004A265D" w:rsidP="004A265D">
      <w:pPr>
        <w:numPr>
          <w:ilvl w:val="0"/>
          <w:numId w:val="10"/>
        </w:numPr>
        <w:rPr>
          <w:lang w:val="sk-SK"/>
        </w:rPr>
      </w:pPr>
      <w:r>
        <w:rPr>
          <w:lang w:val="sk-SK"/>
        </w:rPr>
        <w:t>sociálna politika,</w:t>
      </w:r>
      <w:r w:rsidR="002B4687" w:rsidRPr="000D29B8">
        <w:rPr>
          <w:lang w:val="sk-SK"/>
        </w:rPr>
        <w:t xml:space="preserve"> pokiaľ ide o aspekty definované v bode c/</w:t>
      </w:r>
    </w:p>
    <w:p w:rsidR="002B4687" w:rsidRPr="000D29B8" w:rsidRDefault="002B4687" w:rsidP="004A265D">
      <w:pPr>
        <w:numPr>
          <w:ilvl w:val="0"/>
          <w:numId w:val="10"/>
        </w:numPr>
        <w:rPr>
          <w:lang w:val="sk-SK"/>
        </w:rPr>
      </w:pPr>
      <w:r w:rsidRPr="000D29B8">
        <w:rPr>
          <w:lang w:val="sk-SK"/>
        </w:rPr>
        <w:t>hospodárska, sociálna a územná súdržnosť</w:t>
      </w:r>
    </w:p>
    <w:p w:rsidR="002B4687" w:rsidRPr="000D29B8" w:rsidRDefault="002B4687" w:rsidP="004A265D">
      <w:pPr>
        <w:numPr>
          <w:ilvl w:val="0"/>
          <w:numId w:val="10"/>
        </w:numPr>
        <w:rPr>
          <w:lang w:val="sk-SK"/>
        </w:rPr>
      </w:pPr>
      <w:r w:rsidRPr="000D29B8">
        <w:rPr>
          <w:lang w:val="sk-SK"/>
        </w:rPr>
        <w:t>životné prostredie</w:t>
      </w:r>
    </w:p>
    <w:p w:rsidR="002B4687" w:rsidRPr="000D29B8" w:rsidRDefault="002B4687" w:rsidP="004A265D">
      <w:pPr>
        <w:numPr>
          <w:ilvl w:val="0"/>
          <w:numId w:val="10"/>
        </w:numPr>
        <w:rPr>
          <w:lang w:val="sk-SK"/>
        </w:rPr>
      </w:pPr>
      <w:r w:rsidRPr="000D29B8">
        <w:rPr>
          <w:lang w:val="sk-SK"/>
        </w:rPr>
        <w:t>ochrana spotrebiteľa</w:t>
      </w:r>
    </w:p>
    <w:p w:rsidR="002B4687" w:rsidRPr="000D29B8" w:rsidRDefault="002B4687" w:rsidP="004A265D">
      <w:pPr>
        <w:numPr>
          <w:ilvl w:val="0"/>
          <w:numId w:val="10"/>
        </w:numPr>
        <w:rPr>
          <w:lang w:val="sk-SK"/>
        </w:rPr>
      </w:pPr>
      <w:r w:rsidRPr="000D29B8">
        <w:rPr>
          <w:lang w:val="sk-SK"/>
        </w:rPr>
        <w:t>spoločné obavy o bezpečnosť v záležitostiach verejného zdravia</w:t>
      </w:r>
    </w:p>
    <w:p w:rsidR="002B4687" w:rsidRPr="000D29B8" w:rsidRDefault="002B4687" w:rsidP="00E978F9">
      <w:pPr>
        <w:ind w:left="720"/>
        <w:jc w:val="both"/>
        <w:rPr>
          <w:lang w:val="sk-SK"/>
        </w:rPr>
      </w:pPr>
      <w:r w:rsidRPr="000D29B8">
        <w:rPr>
          <w:lang w:val="sk-SK"/>
        </w:rPr>
        <w:t>c/ v oblasti výskumu, technického rozvoja a vesmíru má únia právomoc uplatňovanie si tejto právomoci nesmie viesť k tomu, aby bolo členským štátom zabránené uplatňovať si ich vlastné právomoci</w:t>
      </w:r>
    </w:p>
    <w:p w:rsidR="002B4687" w:rsidRPr="000D29B8" w:rsidRDefault="002B4687" w:rsidP="00E978F9">
      <w:pPr>
        <w:ind w:left="720"/>
        <w:jc w:val="both"/>
        <w:rPr>
          <w:lang w:val="sk-SK"/>
        </w:rPr>
      </w:pPr>
      <w:r w:rsidRPr="000D29B8">
        <w:rPr>
          <w:lang w:val="sk-SK"/>
        </w:rPr>
        <w:t>d/ v oblasti rozvojovej spolupráce a humanitnej pomoci má únia právomoc uskutočniť akčné kroky a viesť spoločnú politiku, avšak uplatňovanie si tejto právomoci nesmie viesť k tomu, aby bolo členským štátom zabránené uplatňovať si ich vlastné právomoci.</w:t>
      </w:r>
    </w:p>
    <w:p w:rsidR="00820F83" w:rsidRPr="000D29B8" w:rsidRDefault="00820F83" w:rsidP="00BB3048">
      <w:pPr>
        <w:numPr>
          <w:ilvl w:val="0"/>
          <w:numId w:val="1"/>
        </w:numPr>
        <w:spacing w:before="120" w:after="120"/>
        <w:rPr>
          <w:b/>
          <w:highlight w:val="yellow"/>
          <w:lang w:val="sk-SK"/>
        </w:rPr>
      </w:pPr>
      <w:r w:rsidRPr="000D29B8">
        <w:rPr>
          <w:b/>
          <w:highlight w:val="yellow"/>
          <w:lang w:val="sk-SK"/>
        </w:rPr>
        <w:t>Politiky EÚ?</w:t>
      </w:r>
    </w:p>
    <w:p w:rsidR="002B4687" w:rsidRPr="000D29B8" w:rsidRDefault="00DA7A8E" w:rsidP="00B812B7">
      <w:pPr>
        <w:ind w:left="720"/>
        <w:jc w:val="both"/>
        <w:rPr>
          <w:u w:val="single"/>
          <w:lang w:val="sk-SK"/>
        </w:rPr>
      </w:pPr>
      <w:r w:rsidRPr="000D29B8">
        <w:rPr>
          <w:u w:val="single"/>
          <w:lang w:val="sk-SK"/>
        </w:rPr>
        <w:t>P</w:t>
      </w:r>
      <w:r w:rsidR="002B4687" w:rsidRPr="000D29B8">
        <w:rPr>
          <w:u w:val="single"/>
          <w:lang w:val="sk-SK"/>
        </w:rPr>
        <w:t>olitika v hospodárskej oblasti a politika zamestnanosti</w:t>
      </w:r>
    </w:p>
    <w:p w:rsidR="002B4687" w:rsidRPr="000D29B8" w:rsidRDefault="002B4687" w:rsidP="007E0489">
      <w:pPr>
        <w:ind w:left="1440"/>
        <w:jc w:val="both"/>
        <w:rPr>
          <w:lang w:val="sk-SK"/>
        </w:rPr>
      </w:pPr>
      <w:r w:rsidRPr="000D29B8">
        <w:rPr>
          <w:lang w:val="sk-SK"/>
        </w:rPr>
        <w:t>a/ únia prijíma opatrenia na zabezpečenie koordinácie politicky členských štátov v hospodárskej oblasti, hlavne prostredníctvom široko koncipovaných usmernení, ktoré sa vzťahujú na túto politiku. Členské štáty koordinujú svoju hospodársku politiku v rámci únie.</w:t>
      </w:r>
    </w:p>
    <w:p w:rsidR="002B4687" w:rsidRPr="000D29B8" w:rsidRDefault="002B4687" w:rsidP="007E0489">
      <w:pPr>
        <w:ind w:left="1440"/>
        <w:jc w:val="both"/>
        <w:rPr>
          <w:lang w:val="sk-SK"/>
        </w:rPr>
      </w:pPr>
      <w:r w:rsidRPr="000D29B8">
        <w:rPr>
          <w:lang w:val="sk-SK"/>
        </w:rPr>
        <w:t>b/ osobitné ustanovenia sa uplatňujú na tie členské štáty, ktoré prijali euro</w:t>
      </w:r>
    </w:p>
    <w:p w:rsidR="002B4687" w:rsidRPr="000D29B8" w:rsidRDefault="002B4687" w:rsidP="007E0489">
      <w:pPr>
        <w:ind w:left="1440"/>
        <w:jc w:val="both"/>
        <w:rPr>
          <w:lang w:val="sk-SK"/>
        </w:rPr>
      </w:pPr>
      <w:r w:rsidRPr="000D29B8">
        <w:rPr>
          <w:lang w:val="sk-SK"/>
        </w:rPr>
        <w:t>c/ únia prijíma opatrenia na zabezpečenie koordinácie politiky členských štátov v oblasti zamestnanosti, najmä prostredníctvom široko koncipovaných usmernení, ktoré sa vzťahujú na túto politiku</w:t>
      </w:r>
    </w:p>
    <w:p w:rsidR="002B4687" w:rsidRPr="000D29B8" w:rsidRDefault="002B4687" w:rsidP="007E0489">
      <w:pPr>
        <w:ind w:left="1440"/>
        <w:jc w:val="both"/>
        <w:rPr>
          <w:lang w:val="sk-SK"/>
        </w:rPr>
      </w:pPr>
      <w:r w:rsidRPr="000D29B8">
        <w:rPr>
          <w:lang w:val="sk-SK"/>
        </w:rPr>
        <w:t>d/ únia môže prijímať iniciatívy na zabezpečenie koordinácie sociálnej politiky členských štátov</w:t>
      </w:r>
    </w:p>
    <w:p w:rsidR="002B4687" w:rsidRPr="000D29B8" w:rsidRDefault="002B4687" w:rsidP="00B812B7">
      <w:pPr>
        <w:ind w:left="720"/>
        <w:jc w:val="both"/>
        <w:rPr>
          <w:u w:val="single"/>
          <w:lang w:val="sk-SK"/>
        </w:rPr>
      </w:pPr>
      <w:r w:rsidRPr="000D29B8">
        <w:rPr>
          <w:u w:val="single"/>
          <w:lang w:val="sk-SK"/>
        </w:rPr>
        <w:t>Spoločná zahraničná a bezpečnostná politika</w:t>
      </w:r>
    </w:p>
    <w:p w:rsidR="002B4687" w:rsidRPr="000D29B8" w:rsidRDefault="002B4687" w:rsidP="00DA7A8E">
      <w:pPr>
        <w:ind w:left="1440"/>
        <w:jc w:val="both"/>
        <w:rPr>
          <w:lang w:val="sk-SK"/>
        </w:rPr>
      </w:pPr>
      <w:r w:rsidRPr="000D29B8">
        <w:rPr>
          <w:lang w:val="sk-SK"/>
        </w:rPr>
        <w:lastRenderedPageBreak/>
        <w:t>a/ pôsobnosť únie v záležitostiach spoločnej zahraničnej a bezpečnostnej politiky pokrýva všetky oblasti zahraničnej politiky a všetky otázky týkajúce sa bezpečnosti únie, vrátane progresívneho sformulovania spoločnej obrannej politiky, ktorá môže vyústiť do spoločnej obrany</w:t>
      </w:r>
    </w:p>
    <w:p w:rsidR="002B4687" w:rsidRPr="000D29B8" w:rsidRDefault="002B4687" w:rsidP="00DA7A8E">
      <w:pPr>
        <w:ind w:left="1440"/>
        <w:jc w:val="both"/>
        <w:rPr>
          <w:lang w:val="sk-SK"/>
        </w:rPr>
      </w:pPr>
      <w:r w:rsidRPr="000D29B8">
        <w:rPr>
          <w:lang w:val="sk-SK"/>
        </w:rPr>
        <w:t>b/ členské štáty aktívne a bezvýhradne podporujú spoločnú a bezpečnostnú politiku únie v duchu lojálnosti a vzájomnej solidarity a konajú v súlade s aktmi prijatými v tejto oblasti úniou. Zdržia sa konania v protiklade so záujmami únie alebo konania, ktoré by mohlo narušiť jej efektívnosť.</w:t>
      </w:r>
    </w:p>
    <w:p w:rsidR="002B4687" w:rsidRPr="000D29B8" w:rsidRDefault="002B4687" w:rsidP="00B812B7">
      <w:pPr>
        <w:ind w:left="720"/>
        <w:jc w:val="both"/>
        <w:rPr>
          <w:u w:val="single"/>
          <w:lang w:val="sk-SK"/>
        </w:rPr>
      </w:pPr>
      <w:r w:rsidRPr="000D29B8">
        <w:rPr>
          <w:u w:val="single"/>
          <w:lang w:val="sk-SK"/>
        </w:rPr>
        <w:t>Regionálna politika založená na solidarite a službe občanom</w:t>
      </w:r>
    </w:p>
    <w:p w:rsidR="002B4687" w:rsidRPr="000D29B8" w:rsidRDefault="002B4687" w:rsidP="00DA7A8E">
      <w:pPr>
        <w:ind w:left="1440"/>
        <w:jc w:val="both"/>
        <w:rPr>
          <w:lang w:val="sk-SK"/>
        </w:rPr>
      </w:pPr>
      <w:r w:rsidRPr="000D29B8">
        <w:rPr>
          <w:lang w:val="sk-SK"/>
        </w:rPr>
        <w:t>EÚ sa snaží vyrovnávať rozdiely medzi rôzne rozvinutými regiónmi prostredníctvom politiky súdržnosti. Táto pomoc je určená na pomoc zaostávajúcim regiónom, aby znížili rozdiel v rozvoji, využijú sa na hospodárske a sociálne vyrovnanie niektorých zložitých oblastí, modernizáciu vzdelávacieho systému, podporu zamestnanosti... Implementácia tejto politiky je decentralizovaná</w:t>
      </w:r>
    </w:p>
    <w:p w:rsidR="002B4687" w:rsidRPr="000D29B8" w:rsidRDefault="002B4687" w:rsidP="00B812B7">
      <w:pPr>
        <w:ind w:left="720"/>
        <w:jc w:val="both"/>
        <w:rPr>
          <w:u w:val="single"/>
          <w:lang w:val="sk-SK"/>
        </w:rPr>
      </w:pPr>
      <w:r w:rsidRPr="000D29B8">
        <w:rPr>
          <w:u w:val="single"/>
          <w:lang w:val="sk-SK"/>
        </w:rPr>
        <w:t>Ochrana život</w:t>
      </w:r>
      <w:r w:rsidR="000D29B8">
        <w:rPr>
          <w:u w:val="single"/>
          <w:lang w:val="sk-SK"/>
        </w:rPr>
        <w:t xml:space="preserve">ného </w:t>
      </w:r>
      <w:r w:rsidRPr="000D29B8">
        <w:rPr>
          <w:u w:val="single"/>
          <w:lang w:val="sk-SK"/>
        </w:rPr>
        <w:t>prostredia pre dobro súčasných aj budúcich generácií</w:t>
      </w:r>
    </w:p>
    <w:p w:rsidR="002B4687" w:rsidRPr="000D29B8" w:rsidRDefault="002B4687" w:rsidP="00DA7A8E">
      <w:pPr>
        <w:ind w:left="1440"/>
        <w:jc w:val="both"/>
        <w:rPr>
          <w:lang w:val="sk-SK"/>
        </w:rPr>
      </w:pPr>
      <w:r w:rsidRPr="000D29B8">
        <w:rPr>
          <w:lang w:val="sk-SK"/>
        </w:rPr>
        <w:t>Posilň</w:t>
      </w:r>
      <w:r w:rsidR="000D29B8">
        <w:rPr>
          <w:lang w:val="sk-SK"/>
        </w:rPr>
        <w:t>uje sa možnosť ochrany ŽP</w:t>
      </w:r>
      <w:r w:rsidRPr="000D29B8">
        <w:rPr>
          <w:lang w:val="sk-SK"/>
        </w:rPr>
        <w:t xml:space="preserve">, ústava ukladá povinnosť integrovať </w:t>
      </w:r>
      <w:r w:rsidR="000D29B8" w:rsidRPr="000D29B8">
        <w:rPr>
          <w:lang w:val="sk-SK"/>
        </w:rPr>
        <w:t>environmentálnu</w:t>
      </w:r>
      <w:r w:rsidRPr="000D29B8">
        <w:rPr>
          <w:lang w:val="sk-SK"/>
        </w:rPr>
        <w:t xml:space="preserve"> dimenziu do všetkých európskych politík, zavádza solidaritu medzi EU a ktorýmkoľvek štátom postihnutým prírodnou katastrofou. Ústava podporuje energetickú efektívnosť, rozvoj nových a obnoviteľných zdrojov energie</w:t>
      </w:r>
    </w:p>
    <w:p w:rsidR="002B4687" w:rsidRPr="000D29B8" w:rsidRDefault="002B4687" w:rsidP="00B812B7">
      <w:pPr>
        <w:ind w:left="720"/>
        <w:jc w:val="both"/>
        <w:rPr>
          <w:u w:val="single"/>
          <w:lang w:val="sk-SK"/>
        </w:rPr>
      </w:pPr>
      <w:r w:rsidRPr="000D29B8">
        <w:rPr>
          <w:u w:val="single"/>
          <w:lang w:val="sk-SK"/>
        </w:rPr>
        <w:t>Európska ústava zaručuje Európanom jedinečný priestor, slobody, bezpečnosti a spravodlivosti</w:t>
      </w:r>
    </w:p>
    <w:p w:rsidR="002B4687" w:rsidRPr="000D29B8" w:rsidRDefault="002B4687" w:rsidP="00DA7A8E">
      <w:pPr>
        <w:numPr>
          <w:ilvl w:val="0"/>
          <w:numId w:val="12"/>
        </w:numPr>
        <w:jc w:val="both"/>
        <w:rPr>
          <w:lang w:val="sk-SK"/>
        </w:rPr>
      </w:pPr>
      <w:r w:rsidRPr="000D29B8">
        <w:rPr>
          <w:lang w:val="sk-SK"/>
        </w:rPr>
        <w:t>zrušenie kontrol na vnútorných hraniciach členských krajín (schengenský priestor)</w:t>
      </w:r>
    </w:p>
    <w:p w:rsidR="002B4687" w:rsidRPr="000D29B8" w:rsidRDefault="002B4687" w:rsidP="00DA7A8E">
      <w:pPr>
        <w:numPr>
          <w:ilvl w:val="0"/>
          <w:numId w:val="12"/>
        </w:numPr>
        <w:jc w:val="both"/>
        <w:rPr>
          <w:lang w:val="sk-SK"/>
        </w:rPr>
      </w:pPr>
      <w:r w:rsidRPr="000D29B8">
        <w:rPr>
          <w:lang w:val="sk-SK"/>
        </w:rPr>
        <w:t>posilnenie kontrol na vonkajších hraniciach</w:t>
      </w:r>
      <w:r w:rsidR="00DA7A8E" w:rsidRPr="000D29B8">
        <w:rPr>
          <w:lang w:val="sk-SK"/>
        </w:rPr>
        <w:t xml:space="preserve"> </w:t>
      </w:r>
      <w:r w:rsidRPr="000D29B8">
        <w:rPr>
          <w:lang w:val="sk-SK"/>
        </w:rPr>
        <w:t>-</w:t>
      </w:r>
      <w:r w:rsidR="00DA7A8E" w:rsidRPr="000D29B8">
        <w:rPr>
          <w:lang w:val="sk-SK"/>
        </w:rPr>
        <w:t xml:space="preserve"> </w:t>
      </w:r>
      <w:r w:rsidRPr="000D29B8">
        <w:rPr>
          <w:lang w:val="sk-SK"/>
        </w:rPr>
        <w:t>hraniciach s tretími krajinami</w:t>
      </w:r>
    </w:p>
    <w:p w:rsidR="002B4687" w:rsidRPr="000D29B8" w:rsidRDefault="002B4687" w:rsidP="00DA7A8E">
      <w:pPr>
        <w:numPr>
          <w:ilvl w:val="0"/>
          <w:numId w:val="12"/>
        </w:numPr>
        <w:jc w:val="both"/>
        <w:rPr>
          <w:lang w:val="sk-SK"/>
        </w:rPr>
      </w:pPr>
      <w:r w:rsidRPr="000D29B8">
        <w:rPr>
          <w:lang w:val="sk-SK"/>
        </w:rPr>
        <w:t>spoločná azylová politika – spoločné postupy pri udeľovaní a odobratí jednotného azylového štatútu</w:t>
      </w:r>
    </w:p>
    <w:p w:rsidR="002B4687" w:rsidRPr="000D29B8" w:rsidRDefault="002B4687" w:rsidP="00DA7A8E">
      <w:pPr>
        <w:numPr>
          <w:ilvl w:val="0"/>
          <w:numId w:val="12"/>
        </w:numPr>
        <w:jc w:val="both"/>
        <w:rPr>
          <w:lang w:val="sk-SK"/>
        </w:rPr>
      </w:pPr>
      <w:r w:rsidRPr="000D29B8">
        <w:rPr>
          <w:lang w:val="sk-SK"/>
        </w:rPr>
        <w:t>spoločná prisťahovalecká politika = efektívnejšia regulácia migračných vĺn</w:t>
      </w:r>
    </w:p>
    <w:p w:rsidR="002B4687" w:rsidRPr="000D29B8" w:rsidRDefault="002B4687" w:rsidP="00DA7A8E">
      <w:pPr>
        <w:numPr>
          <w:ilvl w:val="0"/>
          <w:numId w:val="12"/>
        </w:numPr>
        <w:jc w:val="both"/>
        <w:rPr>
          <w:lang w:val="sk-SK"/>
        </w:rPr>
      </w:pPr>
      <w:r w:rsidRPr="000D29B8">
        <w:rPr>
          <w:lang w:val="sk-SK"/>
        </w:rPr>
        <w:t>posilnenie súdnej spolupráce v občianskych záležitostiach</w:t>
      </w:r>
    </w:p>
    <w:p w:rsidR="002B4687" w:rsidRPr="000D29B8" w:rsidRDefault="002B4687" w:rsidP="00DA7A8E">
      <w:pPr>
        <w:numPr>
          <w:ilvl w:val="0"/>
          <w:numId w:val="12"/>
        </w:numPr>
        <w:jc w:val="both"/>
        <w:rPr>
          <w:lang w:val="sk-SK"/>
        </w:rPr>
      </w:pPr>
      <w:r w:rsidRPr="000D29B8">
        <w:rPr>
          <w:lang w:val="sk-SK"/>
        </w:rPr>
        <w:t>posilnenie policajnej a súdnej spolupr</w:t>
      </w:r>
      <w:r w:rsidR="000D29B8">
        <w:rPr>
          <w:lang w:val="sk-SK"/>
        </w:rPr>
        <w:t>áce</w:t>
      </w:r>
    </w:p>
    <w:p w:rsidR="002B4687" w:rsidRPr="000D29B8" w:rsidRDefault="002B4687" w:rsidP="00DA7A8E">
      <w:pPr>
        <w:numPr>
          <w:ilvl w:val="0"/>
          <w:numId w:val="12"/>
        </w:numPr>
        <w:jc w:val="both"/>
        <w:rPr>
          <w:lang w:val="sk-SK"/>
        </w:rPr>
      </w:pPr>
      <w:r w:rsidRPr="000D29B8">
        <w:rPr>
          <w:lang w:val="sk-SK"/>
        </w:rPr>
        <w:t>vytvorenie úradu Európskej prokuratúry, posilnenie Europolu</w:t>
      </w:r>
    </w:p>
    <w:p w:rsidR="00820F83" w:rsidRPr="000D29B8" w:rsidRDefault="00820F83" w:rsidP="00BB3048">
      <w:pPr>
        <w:numPr>
          <w:ilvl w:val="0"/>
          <w:numId w:val="1"/>
        </w:numPr>
        <w:spacing w:before="120" w:after="120"/>
        <w:rPr>
          <w:b/>
          <w:highlight w:val="yellow"/>
          <w:lang w:val="sk-SK"/>
        </w:rPr>
      </w:pPr>
      <w:r w:rsidRPr="000D29B8">
        <w:rPr>
          <w:b/>
          <w:highlight w:val="yellow"/>
          <w:lang w:val="sk-SK"/>
        </w:rPr>
        <w:t>Orgány Únie (Európsky parlament, Európska rada, Rada ministrov, Európska komisia, Súdny dvor) – stručná charakteristika a zastúpenie SR v nich?</w:t>
      </w:r>
    </w:p>
    <w:p w:rsidR="002B4687" w:rsidRPr="000D29B8" w:rsidRDefault="002B4687" w:rsidP="00E978F9">
      <w:pPr>
        <w:ind w:left="720"/>
        <w:jc w:val="both"/>
        <w:rPr>
          <w:lang w:val="sk-SK"/>
        </w:rPr>
      </w:pPr>
      <w:r w:rsidRPr="000D29B8">
        <w:rPr>
          <w:lang w:val="sk-SK"/>
        </w:rPr>
        <w:t>Orgány rozoberať nebudem, tie sú rozpracované v otázkach  2 až 7</w:t>
      </w:r>
      <w:r w:rsidR="002F603D">
        <w:rPr>
          <w:lang w:val="sk-SK"/>
        </w:rPr>
        <w:t>.</w:t>
      </w:r>
    </w:p>
    <w:p w:rsidR="00324726" w:rsidRDefault="002B4687" w:rsidP="00324726">
      <w:pPr>
        <w:ind w:left="720"/>
        <w:jc w:val="both"/>
        <w:rPr>
          <w:lang w:val="sk-SK"/>
        </w:rPr>
      </w:pPr>
      <w:r w:rsidRPr="000D29B8">
        <w:rPr>
          <w:lang w:val="sk-SK"/>
        </w:rPr>
        <w:t>Eurovýbory: Peter Šťastný, Milan Gaľa, Zita Pleštinská, A</w:t>
      </w:r>
      <w:r w:rsidR="000D29B8" w:rsidRPr="000D29B8">
        <w:rPr>
          <w:lang w:val="sk-SK"/>
        </w:rPr>
        <w:t>rpád Duka-</w:t>
      </w:r>
      <w:r w:rsidRPr="000D29B8">
        <w:rPr>
          <w:lang w:val="sk-SK"/>
        </w:rPr>
        <w:t xml:space="preserve">Zólyomi, Edit Bauer, Sergej </w:t>
      </w:r>
      <w:r w:rsidR="000D29B8" w:rsidRPr="000D29B8">
        <w:rPr>
          <w:lang w:val="sk-SK"/>
        </w:rPr>
        <w:t>Kozlík</w:t>
      </w:r>
      <w:r w:rsidRPr="000D29B8">
        <w:rPr>
          <w:lang w:val="sk-SK"/>
        </w:rPr>
        <w:t>, Irena Belo</w:t>
      </w:r>
      <w:r w:rsidR="000D29B8" w:rsidRPr="000D29B8">
        <w:rPr>
          <w:lang w:val="sk-SK"/>
        </w:rPr>
        <w:t>ho</w:t>
      </w:r>
      <w:r w:rsidRPr="000D29B8">
        <w:rPr>
          <w:lang w:val="sk-SK"/>
        </w:rPr>
        <w:t>rská, Peter Baco, Monika Beňová, Miloš Koterec, Vladimír Maňka, Anna Záborská, Miroslav  Mikolášik, Ján Hudacký</w:t>
      </w:r>
      <w:r w:rsidR="002F603D">
        <w:rPr>
          <w:lang w:val="sk-SK"/>
        </w:rPr>
        <w:t>.</w:t>
      </w:r>
    </w:p>
    <w:p w:rsidR="00324726" w:rsidRDefault="00324726" w:rsidP="00324726">
      <w:pPr>
        <w:jc w:val="both"/>
        <w:rPr>
          <w:lang w:val="sk-SK"/>
        </w:rPr>
      </w:pPr>
      <w:r>
        <w:rPr>
          <w:lang w:val="sk-SK"/>
        </w:rPr>
        <w:tab/>
      </w:r>
    </w:p>
    <w:p w:rsidR="00324726" w:rsidRPr="00324726" w:rsidRDefault="00324726" w:rsidP="00324726">
      <w:pPr>
        <w:jc w:val="both"/>
        <w:rPr>
          <w:lang w:val="sk-SK"/>
        </w:rPr>
      </w:pPr>
      <w:r>
        <w:rPr>
          <w:lang w:val="sk-SK"/>
        </w:rPr>
        <w:t>Vypracované z </w:t>
      </w:r>
      <w:hyperlink r:id="rId6" w:history="1">
        <w:r w:rsidRPr="00FA38F7">
          <w:rPr>
            <w:rStyle w:val="Hyperlink"/>
            <w:lang w:val="sk-SK"/>
          </w:rPr>
          <w:t>www.euroinfo.gov.sk</w:t>
        </w:r>
      </w:hyperlink>
      <w:r>
        <w:rPr>
          <w:lang w:val="sk-SK"/>
        </w:rPr>
        <w:t xml:space="preserve"> a iných zdrojov</w:t>
      </w:r>
      <w:r w:rsidRPr="00324726">
        <w:rPr>
          <w:lang w:val="sk-SK"/>
        </w:rPr>
        <w:t>;</w:t>
      </w:r>
      <w:r>
        <w:rPr>
          <w:lang w:val="sk-SK"/>
        </w:rPr>
        <w:t xml:space="preserve"> autori neručia za 100</w:t>
      </w:r>
      <w:r w:rsidRPr="00324726">
        <w:rPr>
          <w:lang w:val="sk-SK"/>
        </w:rPr>
        <w:t xml:space="preserve">% </w:t>
      </w:r>
      <w:r>
        <w:rPr>
          <w:lang w:val="sk-SK"/>
        </w:rPr>
        <w:t xml:space="preserve">správnosť informácií; neprešlo jazykovou kontrolou; akékoľvek modifikácie sú povolené a vítané; vyrobené na Slovensku </w:t>
      </w:r>
      <w:r w:rsidRPr="00324726">
        <w:rPr>
          <w:lang w:val="sk-SK"/>
        </w:rPr>
        <w:sym w:font="Wingdings" w:char="F04A"/>
      </w:r>
    </w:p>
    <w:sectPr w:rsidR="00324726" w:rsidRPr="00324726" w:rsidSect="00942745">
      <w:pgSz w:w="11909" w:h="16834" w:code="9"/>
      <w:pgMar w:top="1440" w:right="1800" w:bottom="1440" w:left="180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4998"/>
    <w:multiLevelType w:val="hybridMultilevel"/>
    <w:tmpl w:val="783C2E8A"/>
    <w:lvl w:ilvl="0" w:tplc="10E445C8">
      <w:start w:val="17"/>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089903D1"/>
    <w:multiLevelType w:val="multilevel"/>
    <w:tmpl w:val="F7A062C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2340"/>
        </w:tabs>
        <w:ind w:left="2340" w:hanging="360"/>
      </w:pPr>
      <w:rPr>
        <w:rFonts w:ascii="Symbol" w:hAnsi="Symbol" w:hint="default"/>
      </w:rPr>
    </w:lvl>
    <w:lvl w:ilvl="3">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AE08C4"/>
    <w:multiLevelType w:val="hybridMultilevel"/>
    <w:tmpl w:val="FCECAED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1D66718"/>
    <w:multiLevelType w:val="hybridMultilevel"/>
    <w:tmpl w:val="41D85D94"/>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720"/>
        </w:tabs>
        <w:ind w:left="720" w:hanging="360"/>
      </w:pPr>
      <w:rPr>
        <w:rFonts w:ascii="Wingdings" w:hAnsi="Wingdings" w:hint="default"/>
      </w:rPr>
    </w:lvl>
    <w:lvl w:ilvl="2" w:tplc="3FD2D1D0">
      <w:start w:val="1"/>
      <w:numFmt w:val="decimal"/>
      <w:lvlText w:val="%3."/>
      <w:lvlJc w:val="left"/>
      <w:pPr>
        <w:tabs>
          <w:tab w:val="num" w:pos="2340"/>
        </w:tabs>
        <w:ind w:left="2340" w:hanging="360"/>
      </w:pPr>
      <w:rPr>
        <w:rFonts w:hint="default"/>
      </w:rPr>
    </w:lvl>
    <w:lvl w:ilvl="3" w:tplc="47F268BC">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7A08EC"/>
    <w:multiLevelType w:val="hybridMultilevel"/>
    <w:tmpl w:val="F500B624"/>
    <w:lvl w:ilvl="0" w:tplc="37FAD604">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2B14171C" w:tentative="1">
      <w:start w:val="1"/>
      <w:numFmt w:val="bullet"/>
      <w:lvlText w:val=""/>
      <w:lvlJc w:val="left"/>
      <w:pPr>
        <w:tabs>
          <w:tab w:val="num" w:pos="2160"/>
        </w:tabs>
        <w:ind w:left="2160" w:hanging="360"/>
      </w:pPr>
      <w:rPr>
        <w:rFonts w:ascii="Wingdings" w:hAnsi="Wingdings" w:hint="default"/>
        <w:sz w:val="20"/>
      </w:rPr>
    </w:lvl>
    <w:lvl w:ilvl="3" w:tplc="D00AA75C" w:tentative="1">
      <w:start w:val="1"/>
      <w:numFmt w:val="bullet"/>
      <w:lvlText w:val=""/>
      <w:lvlJc w:val="left"/>
      <w:pPr>
        <w:tabs>
          <w:tab w:val="num" w:pos="2880"/>
        </w:tabs>
        <w:ind w:left="2880" w:hanging="360"/>
      </w:pPr>
      <w:rPr>
        <w:rFonts w:ascii="Wingdings" w:hAnsi="Wingdings" w:hint="default"/>
        <w:sz w:val="20"/>
      </w:rPr>
    </w:lvl>
    <w:lvl w:ilvl="4" w:tplc="152E0C72" w:tentative="1">
      <w:start w:val="1"/>
      <w:numFmt w:val="bullet"/>
      <w:lvlText w:val=""/>
      <w:lvlJc w:val="left"/>
      <w:pPr>
        <w:tabs>
          <w:tab w:val="num" w:pos="3600"/>
        </w:tabs>
        <w:ind w:left="3600" w:hanging="360"/>
      </w:pPr>
      <w:rPr>
        <w:rFonts w:ascii="Wingdings" w:hAnsi="Wingdings" w:hint="default"/>
        <w:sz w:val="20"/>
      </w:rPr>
    </w:lvl>
    <w:lvl w:ilvl="5" w:tplc="CEB46DB6" w:tentative="1">
      <w:start w:val="1"/>
      <w:numFmt w:val="bullet"/>
      <w:lvlText w:val=""/>
      <w:lvlJc w:val="left"/>
      <w:pPr>
        <w:tabs>
          <w:tab w:val="num" w:pos="4320"/>
        </w:tabs>
        <w:ind w:left="4320" w:hanging="360"/>
      </w:pPr>
      <w:rPr>
        <w:rFonts w:ascii="Wingdings" w:hAnsi="Wingdings" w:hint="default"/>
        <w:sz w:val="20"/>
      </w:rPr>
    </w:lvl>
    <w:lvl w:ilvl="6" w:tplc="829ABD8E" w:tentative="1">
      <w:start w:val="1"/>
      <w:numFmt w:val="bullet"/>
      <w:lvlText w:val=""/>
      <w:lvlJc w:val="left"/>
      <w:pPr>
        <w:tabs>
          <w:tab w:val="num" w:pos="5040"/>
        </w:tabs>
        <w:ind w:left="5040" w:hanging="360"/>
      </w:pPr>
      <w:rPr>
        <w:rFonts w:ascii="Wingdings" w:hAnsi="Wingdings" w:hint="default"/>
        <w:sz w:val="20"/>
      </w:rPr>
    </w:lvl>
    <w:lvl w:ilvl="7" w:tplc="7F94BB8A" w:tentative="1">
      <w:start w:val="1"/>
      <w:numFmt w:val="bullet"/>
      <w:lvlText w:val=""/>
      <w:lvlJc w:val="left"/>
      <w:pPr>
        <w:tabs>
          <w:tab w:val="num" w:pos="5760"/>
        </w:tabs>
        <w:ind w:left="5760" w:hanging="360"/>
      </w:pPr>
      <w:rPr>
        <w:rFonts w:ascii="Wingdings" w:hAnsi="Wingdings" w:hint="default"/>
        <w:sz w:val="20"/>
      </w:rPr>
    </w:lvl>
    <w:lvl w:ilvl="8" w:tplc="37367516" w:tentative="1">
      <w:start w:val="1"/>
      <w:numFmt w:val="bullet"/>
      <w:lvlText w:val=""/>
      <w:lvlJc w:val="left"/>
      <w:pPr>
        <w:tabs>
          <w:tab w:val="num" w:pos="6480"/>
        </w:tabs>
        <w:ind w:left="6480" w:hanging="360"/>
      </w:pPr>
      <w:rPr>
        <w:rFonts w:ascii="Wingdings" w:hAnsi="Wingdings" w:hint="default"/>
        <w:sz w:val="20"/>
      </w:rPr>
    </w:lvl>
  </w:abstractNum>
  <w:abstractNum w:abstractNumId="5">
    <w:nsid w:val="1E345B8D"/>
    <w:multiLevelType w:val="hybridMultilevel"/>
    <w:tmpl w:val="E5A0AE7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47F268BC">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155D65"/>
    <w:multiLevelType w:val="hybridMultilevel"/>
    <w:tmpl w:val="E3FCE01A"/>
    <w:lvl w:ilvl="0" w:tplc="04090013">
      <w:start w:val="1"/>
      <w:numFmt w:val="upperRoman"/>
      <w:lvlText w:val="%1."/>
      <w:lvlJc w:val="right"/>
      <w:pPr>
        <w:tabs>
          <w:tab w:val="num" w:pos="540"/>
        </w:tabs>
        <w:ind w:left="540" w:hanging="18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05794"/>
    <w:multiLevelType w:val="hybridMultilevel"/>
    <w:tmpl w:val="5B206FF0"/>
    <w:lvl w:ilvl="0" w:tplc="B9B02DFC">
      <w:start w:val="1"/>
      <w:numFmt w:val="decimal"/>
      <w:lvlText w:val="%1."/>
      <w:lvlJc w:val="left"/>
      <w:pPr>
        <w:tabs>
          <w:tab w:val="num" w:pos="720"/>
        </w:tabs>
        <w:ind w:left="720" w:hanging="360"/>
      </w:pPr>
      <w:rPr>
        <w:rFonts w:hint="default"/>
      </w:rPr>
    </w:lvl>
    <w:lvl w:ilvl="1" w:tplc="586208FE">
      <w:start w:val="1"/>
      <w:numFmt w:val="bullet"/>
      <w:lvlText w:val="-"/>
      <w:lvlJc w:val="left"/>
      <w:pPr>
        <w:tabs>
          <w:tab w:val="num" w:pos="1440"/>
        </w:tabs>
        <w:ind w:left="1440" w:hanging="360"/>
      </w:pPr>
      <w:rPr>
        <w:rFonts w:ascii="Times New Roman" w:eastAsia="Times New Roman" w:hAnsi="Times New Roman" w:cs="Times New Roman" w:hint="default"/>
      </w:rPr>
    </w:lvl>
    <w:lvl w:ilvl="2" w:tplc="A454BE5E">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85865E6"/>
    <w:multiLevelType w:val="hybridMultilevel"/>
    <w:tmpl w:val="C68EDB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DF305C4"/>
    <w:multiLevelType w:val="multilevel"/>
    <w:tmpl w:val="E652774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EE007D5"/>
    <w:multiLevelType w:val="multilevel"/>
    <w:tmpl w:val="898AE6C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9813D5C"/>
    <w:multiLevelType w:val="hybridMultilevel"/>
    <w:tmpl w:val="68BA43A6"/>
    <w:lvl w:ilvl="0" w:tplc="17962ED8">
      <w:start w:val="1"/>
      <w:numFmt w:val="upperRoman"/>
      <w:lvlText w:val="%1."/>
      <w:lvlJc w:val="right"/>
      <w:pPr>
        <w:tabs>
          <w:tab w:val="num" w:pos="540"/>
        </w:tabs>
        <w:ind w:left="540" w:hanging="180"/>
      </w:pPr>
      <w:rPr>
        <w:rFonts w:hint="default"/>
      </w:rPr>
    </w:lvl>
    <w:lvl w:ilvl="1" w:tplc="A0C4FB8A">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D26D27"/>
    <w:multiLevelType w:val="hybridMultilevel"/>
    <w:tmpl w:val="71CAB4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AC07E9B"/>
    <w:multiLevelType w:val="hybridMultilevel"/>
    <w:tmpl w:val="876EEB3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D2E172D"/>
    <w:multiLevelType w:val="hybridMultilevel"/>
    <w:tmpl w:val="97D8C26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47F268BC">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58F0AA1"/>
    <w:multiLevelType w:val="multilevel"/>
    <w:tmpl w:val="2424D4D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rPr>
    </w:lvl>
    <w:lvl w:ilvl="2">
      <w:start w:val="6"/>
      <w:numFmt w:val="decimal"/>
      <w:lvlText w:val="%3."/>
      <w:lvlJc w:val="left"/>
      <w:pPr>
        <w:tabs>
          <w:tab w:val="num" w:pos="2340"/>
        </w:tabs>
        <w:ind w:left="2340" w:hanging="360"/>
      </w:pPr>
      <w:rPr>
        <w:rFonts w:hint="default"/>
      </w:rPr>
    </w:lvl>
    <w:lvl w:ilvl="3">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5F8412F"/>
    <w:multiLevelType w:val="multilevel"/>
    <w:tmpl w:val="C4D823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B6E56EB"/>
    <w:multiLevelType w:val="multilevel"/>
    <w:tmpl w:val="DF92A12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BE117DB"/>
    <w:multiLevelType w:val="hybridMultilevel"/>
    <w:tmpl w:val="AFAAACD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E6B737D"/>
    <w:multiLevelType w:val="multilevel"/>
    <w:tmpl w:val="FFF61D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F3427AE"/>
    <w:multiLevelType w:val="hybridMultilevel"/>
    <w:tmpl w:val="EBA817D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6BC4148C"/>
    <w:multiLevelType w:val="hybridMultilevel"/>
    <w:tmpl w:val="E6527744"/>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2377C11"/>
    <w:multiLevelType w:val="hybridMultilevel"/>
    <w:tmpl w:val="C17C42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7A4F00CA"/>
    <w:multiLevelType w:val="multilevel"/>
    <w:tmpl w:val="F20440C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2340"/>
        </w:tabs>
        <w:ind w:left="2340" w:hanging="360"/>
      </w:pPr>
      <w:rPr>
        <w:rFonts w:hint="default"/>
      </w:rPr>
    </w:lvl>
    <w:lvl w:ilvl="3">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E491BD8"/>
    <w:multiLevelType w:val="hybridMultilevel"/>
    <w:tmpl w:val="C05C309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7FE8364F"/>
    <w:multiLevelType w:val="hybridMultilevel"/>
    <w:tmpl w:val="F500B624"/>
    <w:lvl w:ilvl="0" w:tplc="37FAD604">
      <w:start w:val="1"/>
      <w:numFmt w:val="bullet"/>
      <w:lvlText w:val=""/>
      <w:lvlJc w:val="left"/>
      <w:pPr>
        <w:tabs>
          <w:tab w:val="num" w:pos="720"/>
        </w:tabs>
        <w:ind w:left="720" w:hanging="360"/>
      </w:pPr>
      <w:rPr>
        <w:rFonts w:ascii="Symbol" w:hAnsi="Symbol" w:hint="default"/>
        <w:sz w:val="20"/>
      </w:rPr>
    </w:lvl>
    <w:lvl w:ilvl="1" w:tplc="0409000B">
      <w:start w:val="1"/>
      <w:numFmt w:val="bullet"/>
      <w:lvlText w:val=""/>
      <w:lvlJc w:val="left"/>
      <w:pPr>
        <w:tabs>
          <w:tab w:val="num" w:pos="1440"/>
        </w:tabs>
        <w:ind w:left="1440" w:hanging="360"/>
      </w:pPr>
      <w:rPr>
        <w:rFonts w:ascii="Wingdings" w:hAnsi="Wingdings" w:hint="default"/>
      </w:rPr>
    </w:lvl>
    <w:lvl w:ilvl="2" w:tplc="2B14171C" w:tentative="1">
      <w:start w:val="1"/>
      <w:numFmt w:val="bullet"/>
      <w:lvlText w:val=""/>
      <w:lvlJc w:val="left"/>
      <w:pPr>
        <w:tabs>
          <w:tab w:val="num" w:pos="2160"/>
        </w:tabs>
        <w:ind w:left="2160" w:hanging="360"/>
      </w:pPr>
      <w:rPr>
        <w:rFonts w:ascii="Wingdings" w:hAnsi="Wingdings" w:hint="default"/>
        <w:sz w:val="20"/>
      </w:rPr>
    </w:lvl>
    <w:lvl w:ilvl="3" w:tplc="D00AA75C" w:tentative="1">
      <w:start w:val="1"/>
      <w:numFmt w:val="bullet"/>
      <w:lvlText w:val=""/>
      <w:lvlJc w:val="left"/>
      <w:pPr>
        <w:tabs>
          <w:tab w:val="num" w:pos="2880"/>
        </w:tabs>
        <w:ind w:left="2880" w:hanging="360"/>
      </w:pPr>
      <w:rPr>
        <w:rFonts w:ascii="Wingdings" w:hAnsi="Wingdings" w:hint="default"/>
        <w:sz w:val="20"/>
      </w:rPr>
    </w:lvl>
    <w:lvl w:ilvl="4" w:tplc="152E0C72" w:tentative="1">
      <w:start w:val="1"/>
      <w:numFmt w:val="bullet"/>
      <w:lvlText w:val=""/>
      <w:lvlJc w:val="left"/>
      <w:pPr>
        <w:tabs>
          <w:tab w:val="num" w:pos="3600"/>
        </w:tabs>
        <w:ind w:left="3600" w:hanging="360"/>
      </w:pPr>
      <w:rPr>
        <w:rFonts w:ascii="Wingdings" w:hAnsi="Wingdings" w:hint="default"/>
        <w:sz w:val="20"/>
      </w:rPr>
    </w:lvl>
    <w:lvl w:ilvl="5" w:tplc="CEB46DB6" w:tentative="1">
      <w:start w:val="1"/>
      <w:numFmt w:val="bullet"/>
      <w:lvlText w:val=""/>
      <w:lvlJc w:val="left"/>
      <w:pPr>
        <w:tabs>
          <w:tab w:val="num" w:pos="4320"/>
        </w:tabs>
        <w:ind w:left="4320" w:hanging="360"/>
      </w:pPr>
      <w:rPr>
        <w:rFonts w:ascii="Wingdings" w:hAnsi="Wingdings" w:hint="default"/>
        <w:sz w:val="20"/>
      </w:rPr>
    </w:lvl>
    <w:lvl w:ilvl="6" w:tplc="829ABD8E" w:tentative="1">
      <w:start w:val="1"/>
      <w:numFmt w:val="bullet"/>
      <w:lvlText w:val=""/>
      <w:lvlJc w:val="left"/>
      <w:pPr>
        <w:tabs>
          <w:tab w:val="num" w:pos="5040"/>
        </w:tabs>
        <w:ind w:left="5040" w:hanging="360"/>
      </w:pPr>
      <w:rPr>
        <w:rFonts w:ascii="Wingdings" w:hAnsi="Wingdings" w:hint="default"/>
        <w:sz w:val="20"/>
      </w:rPr>
    </w:lvl>
    <w:lvl w:ilvl="7" w:tplc="7F94BB8A" w:tentative="1">
      <w:start w:val="1"/>
      <w:numFmt w:val="bullet"/>
      <w:lvlText w:val=""/>
      <w:lvlJc w:val="left"/>
      <w:pPr>
        <w:tabs>
          <w:tab w:val="num" w:pos="5760"/>
        </w:tabs>
        <w:ind w:left="5760" w:hanging="360"/>
      </w:pPr>
      <w:rPr>
        <w:rFonts w:ascii="Wingdings" w:hAnsi="Wingdings" w:hint="default"/>
        <w:sz w:val="20"/>
      </w:rPr>
    </w:lvl>
    <w:lvl w:ilvl="8" w:tplc="37367516"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11"/>
  </w:num>
  <w:num w:numId="4">
    <w:abstractNumId w:val="6"/>
  </w:num>
  <w:num w:numId="5">
    <w:abstractNumId w:val="4"/>
  </w:num>
  <w:num w:numId="6">
    <w:abstractNumId w:val="21"/>
  </w:num>
  <w:num w:numId="7">
    <w:abstractNumId w:val="25"/>
  </w:num>
  <w:num w:numId="8">
    <w:abstractNumId w:val="7"/>
  </w:num>
  <w:num w:numId="9">
    <w:abstractNumId w:val="0"/>
  </w:num>
  <w:num w:numId="10">
    <w:abstractNumId w:val="12"/>
  </w:num>
  <w:num w:numId="11">
    <w:abstractNumId w:val="8"/>
  </w:num>
  <w:num w:numId="12">
    <w:abstractNumId w:val="20"/>
  </w:num>
  <w:num w:numId="13">
    <w:abstractNumId w:val="16"/>
  </w:num>
  <w:num w:numId="14">
    <w:abstractNumId w:val="18"/>
  </w:num>
  <w:num w:numId="15">
    <w:abstractNumId w:val="10"/>
  </w:num>
  <w:num w:numId="16">
    <w:abstractNumId w:val="5"/>
  </w:num>
  <w:num w:numId="17">
    <w:abstractNumId w:val="17"/>
  </w:num>
  <w:num w:numId="18">
    <w:abstractNumId w:val="14"/>
  </w:num>
  <w:num w:numId="19">
    <w:abstractNumId w:val="24"/>
  </w:num>
  <w:num w:numId="20">
    <w:abstractNumId w:val="22"/>
  </w:num>
  <w:num w:numId="21">
    <w:abstractNumId w:val="19"/>
  </w:num>
  <w:num w:numId="22">
    <w:abstractNumId w:val="13"/>
  </w:num>
  <w:num w:numId="23">
    <w:abstractNumId w:val="1"/>
  </w:num>
  <w:num w:numId="24">
    <w:abstractNumId w:val="15"/>
  </w:num>
  <w:num w:numId="25">
    <w:abstractNumId w:val="23"/>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rsids>
    <w:rsidRoot w:val="00820F83"/>
    <w:rsid w:val="000D29B8"/>
    <w:rsid w:val="000E7EC8"/>
    <w:rsid w:val="002B4687"/>
    <w:rsid w:val="002F603D"/>
    <w:rsid w:val="00324726"/>
    <w:rsid w:val="003345EA"/>
    <w:rsid w:val="004A265D"/>
    <w:rsid w:val="00581AD8"/>
    <w:rsid w:val="00690A0D"/>
    <w:rsid w:val="00795C3A"/>
    <w:rsid w:val="0079614E"/>
    <w:rsid w:val="007E0489"/>
    <w:rsid w:val="007E73CD"/>
    <w:rsid w:val="00820F83"/>
    <w:rsid w:val="008824FD"/>
    <w:rsid w:val="008C5631"/>
    <w:rsid w:val="008E077E"/>
    <w:rsid w:val="00942745"/>
    <w:rsid w:val="009511BB"/>
    <w:rsid w:val="00985333"/>
    <w:rsid w:val="0099085F"/>
    <w:rsid w:val="009A5E02"/>
    <w:rsid w:val="00AE7586"/>
    <w:rsid w:val="00B812B7"/>
    <w:rsid w:val="00BB3048"/>
    <w:rsid w:val="00BF4607"/>
    <w:rsid w:val="00C01A1F"/>
    <w:rsid w:val="00C5454A"/>
    <w:rsid w:val="00DA7A8E"/>
    <w:rsid w:val="00DE54CD"/>
    <w:rsid w:val="00E636BC"/>
    <w:rsid w:val="00E978F9"/>
    <w:rsid w:val="00EB322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73CD"/>
    <w:rPr>
      <w:sz w:val="24"/>
      <w:szCs w:val="24"/>
      <w:lang w:val="en-US" w:eastAsia="en-US"/>
    </w:rPr>
  </w:style>
  <w:style w:type="paragraph" w:styleId="Heading1">
    <w:name w:val="heading 1"/>
    <w:basedOn w:val="Normal"/>
    <w:qFormat/>
    <w:rsid w:val="00DE54CD"/>
    <w:pPr>
      <w:spacing w:before="100" w:beforeAutospacing="1" w:after="100" w:afterAutospacing="1"/>
      <w:outlineLvl w:val="0"/>
    </w:pPr>
    <w:rPr>
      <w:rFonts w:ascii="Arial" w:hAnsi="Arial" w:cs="Arial"/>
      <w:b/>
      <w:bCs/>
      <w:color w:val="C80202"/>
      <w:kern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9A5E02"/>
    <w:rPr>
      <w:color w:val="0000FF"/>
      <w:u w:val="single"/>
    </w:rPr>
  </w:style>
  <w:style w:type="paragraph" w:styleId="BodyText">
    <w:name w:val="Body Text"/>
    <w:basedOn w:val="Normal"/>
    <w:rsid w:val="00DE54CD"/>
    <w:pPr>
      <w:spacing w:before="120"/>
      <w:jc w:val="both"/>
    </w:pPr>
    <w:rPr>
      <w:lang w:val="sk-SK"/>
    </w:rPr>
  </w:style>
  <w:style w:type="paragraph" w:styleId="BodyTextIndent2">
    <w:name w:val="Body Text Indent 2"/>
    <w:basedOn w:val="Normal"/>
    <w:rsid w:val="00DE54CD"/>
    <w:pPr>
      <w:spacing w:after="120" w:line="480" w:lineRule="auto"/>
      <w:ind w:left="283"/>
    </w:pPr>
  </w:style>
  <w:style w:type="character" w:customStyle="1" w:styleId="text">
    <w:name w:val="text"/>
    <w:basedOn w:val="DefaultParagraphFont"/>
    <w:rsid w:val="00DE54CD"/>
  </w:style>
  <w:style w:type="paragraph" w:styleId="NormalWeb">
    <w:name w:val="Normal (Web)"/>
    <w:basedOn w:val="Normal"/>
    <w:rsid w:val="00DE54CD"/>
    <w:pPr>
      <w:spacing w:before="100" w:beforeAutospacing="1" w:after="150"/>
    </w:pPr>
    <w:rPr>
      <w:rFonts w:ascii="Arial" w:hAnsi="Arial" w:cs="Arial"/>
      <w:sz w:val="17"/>
      <w:szCs w:val="17"/>
    </w:rPr>
  </w:style>
  <w:style w:type="character" w:styleId="Strong">
    <w:name w:val="Strong"/>
    <w:basedOn w:val="DefaultParagraphFont"/>
    <w:qFormat/>
    <w:rsid w:val="00DE54C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uroinfo.gov.sk" TargetMode="External"/><Relationship Id="rId5" Type="http://schemas.openxmlformats.org/officeDocument/2006/relationships/hyperlink" Target="http://europa.eu.int/abc/eurojargon/index_sk.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4528</Words>
  <Characters>25814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Otazky na TSAP - EU</vt:lpstr>
    </vt:vector>
  </TitlesOfParts>
  <Manager>Martin Valdner</Manager>
  <Company>FMK UCM</Company>
  <LinksUpToDate>false</LinksUpToDate>
  <CharactersWithSpaces>30282</CharactersWithSpaces>
  <SharedDoc>false</SharedDoc>
  <HLinks>
    <vt:vector size="12" baseType="variant">
      <vt:variant>
        <vt:i4>3604521</vt:i4>
      </vt:variant>
      <vt:variant>
        <vt:i4>3</vt:i4>
      </vt:variant>
      <vt:variant>
        <vt:i4>0</vt:i4>
      </vt:variant>
      <vt:variant>
        <vt:i4>5</vt:i4>
      </vt:variant>
      <vt:variant>
        <vt:lpwstr>http://www.euroinfo.gov.sk/</vt:lpwstr>
      </vt:variant>
      <vt:variant>
        <vt:lpwstr/>
      </vt:variant>
      <vt:variant>
        <vt:i4>8192027</vt:i4>
      </vt:variant>
      <vt:variant>
        <vt:i4>0</vt:i4>
      </vt:variant>
      <vt:variant>
        <vt:i4>0</vt:i4>
      </vt:variant>
      <vt:variant>
        <vt:i4>5</vt:i4>
      </vt:variant>
      <vt:variant>
        <vt:lpwstr>http://europa.eu.int/abc/eurojargon/index_sk.htm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Otazky na TSAP - EU</dc:title>
  <dc:creator>Branislav Drenina, Andrea Lettlerova, Iveta Markova, Martin Valdner</dc:creator>
  <cp:lastModifiedBy>eva</cp:lastModifiedBy>
  <cp:revision>2</cp:revision>
  <dcterms:created xsi:type="dcterms:W3CDTF">2009-12-27T18:17:00Z</dcterms:created>
  <dcterms:modified xsi:type="dcterms:W3CDTF">2009-12-27T18:17:00Z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-199332981</vt:i4>
  </property>
  <property fmtid="{D5CDD505-2E9C-101B-9397-08002B2CF9AE}" pid="3" name="_EmailSubject">
    <vt:lpwstr>Pravo</vt:lpwstr>
  </property>
  <property fmtid="{D5CDD505-2E9C-101B-9397-08002B2CF9AE}" pid="4" name="_AuthorEmail">
    <vt:lpwstr>martin@valdner.sk</vt:lpwstr>
  </property>
  <property fmtid="{D5CDD505-2E9C-101B-9397-08002B2CF9AE}" pid="5" name="_AuthorEmailDisplayName">
    <vt:lpwstr>Martin Valdner</vt:lpwstr>
  </property>
  <property fmtid="{D5CDD505-2E9C-101B-9397-08002B2CF9AE}" pid="6" name="_ReviewingToolsShownOnce">
    <vt:lpwstr/>
  </property>
</Properties>
</file>